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91123" w14:textId="77777777" w:rsidR="00B11469" w:rsidRDefault="00B11469" w:rsidP="00AE75FE">
      <w:pPr>
        <w:spacing w:after="0" w:line="240" w:lineRule="auto"/>
        <w:jc w:val="center"/>
        <w:rPr>
          <w:b/>
        </w:rPr>
      </w:pPr>
      <w:r w:rsidRPr="00B11469">
        <w:rPr>
          <w:b/>
        </w:rPr>
        <w:t xml:space="preserve">Commonwealth Laboratories, Inc. </w:t>
      </w:r>
      <w:r w:rsidR="00E942B6">
        <w:rPr>
          <w:b/>
        </w:rPr>
        <w:t xml:space="preserve">Announces </w:t>
      </w:r>
      <w:r w:rsidR="00917798">
        <w:rPr>
          <w:b/>
        </w:rPr>
        <w:t>Launch</w:t>
      </w:r>
      <w:r w:rsidR="00E942B6">
        <w:rPr>
          <w:b/>
        </w:rPr>
        <w:t xml:space="preserve"> of</w:t>
      </w:r>
      <w:r w:rsidR="00BF362E">
        <w:rPr>
          <w:b/>
        </w:rPr>
        <w:t xml:space="preserve"> </w:t>
      </w:r>
      <w:r w:rsidR="00C31B14">
        <w:rPr>
          <w:b/>
        </w:rPr>
        <w:t>IBS</w:t>
      </w:r>
      <w:r w:rsidR="00C31B14" w:rsidRPr="00C31B14">
        <w:rPr>
          <w:b/>
          <w:i/>
        </w:rPr>
        <w:t>chek</w:t>
      </w:r>
      <w:r w:rsidR="00C31B14" w:rsidRPr="00E942B6">
        <w:rPr>
          <w:i/>
        </w:rPr>
        <w:t>™</w:t>
      </w:r>
      <w:r w:rsidR="00C31B14">
        <w:rPr>
          <w:b/>
          <w:i/>
        </w:rPr>
        <w:t>,</w:t>
      </w:r>
      <w:r w:rsidR="00F01DC5">
        <w:rPr>
          <w:b/>
        </w:rPr>
        <w:t xml:space="preserve"> </w:t>
      </w:r>
      <w:r w:rsidR="002240C3">
        <w:rPr>
          <w:b/>
        </w:rPr>
        <w:t>a</w:t>
      </w:r>
      <w:r w:rsidR="00710C72">
        <w:rPr>
          <w:b/>
        </w:rPr>
        <w:t xml:space="preserve"> </w:t>
      </w:r>
      <w:r w:rsidR="009D5782">
        <w:rPr>
          <w:b/>
        </w:rPr>
        <w:t>N</w:t>
      </w:r>
      <w:r w:rsidR="00710C72">
        <w:rPr>
          <w:b/>
        </w:rPr>
        <w:t>ew</w:t>
      </w:r>
      <w:r w:rsidR="00821AB1">
        <w:rPr>
          <w:b/>
        </w:rPr>
        <w:t>,</w:t>
      </w:r>
      <w:r w:rsidR="002240C3">
        <w:rPr>
          <w:b/>
        </w:rPr>
        <w:t xml:space="preserve"> Simple Blood Test </w:t>
      </w:r>
      <w:r w:rsidR="00C31B14">
        <w:rPr>
          <w:b/>
        </w:rPr>
        <w:t>to Quickly and Reliably Diagnose</w:t>
      </w:r>
      <w:r w:rsidRPr="00B11469">
        <w:rPr>
          <w:b/>
        </w:rPr>
        <w:t xml:space="preserve"> Irritable Bow</w:t>
      </w:r>
      <w:r>
        <w:rPr>
          <w:b/>
        </w:rPr>
        <w:t>e</w:t>
      </w:r>
      <w:r w:rsidRPr="00B11469">
        <w:rPr>
          <w:b/>
        </w:rPr>
        <w:t>l Syndrome (IBS)</w:t>
      </w:r>
    </w:p>
    <w:p w14:paraId="1DA35A29" w14:textId="77777777" w:rsidR="00804DE1" w:rsidRDefault="00804DE1" w:rsidP="00AE75FE">
      <w:pPr>
        <w:spacing w:after="0" w:line="240" w:lineRule="auto"/>
        <w:jc w:val="center"/>
        <w:rPr>
          <w:i/>
        </w:rPr>
      </w:pPr>
    </w:p>
    <w:p w14:paraId="1EC6A6B2" w14:textId="77777777" w:rsidR="002240C3" w:rsidRDefault="002240C3" w:rsidP="00AE75FE">
      <w:pPr>
        <w:spacing w:after="0" w:line="240" w:lineRule="auto"/>
        <w:jc w:val="center"/>
        <w:rPr>
          <w:i/>
        </w:rPr>
      </w:pPr>
      <w:r>
        <w:rPr>
          <w:i/>
        </w:rPr>
        <w:t xml:space="preserve">New </w:t>
      </w:r>
      <w:r w:rsidR="009B5549">
        <w:rPr>
          <w:i/>
        </w:rPr>
        <w:t xml:space="preserve">Diagnostic </w:t>
      </w:r>
      <w:r>
        <w:rPr>
          <w:i/>
        </w:rPr>
        <w:t>Test</w:t>
      </w:r>
      <w:r w:rsidR="009B5549">
        <w:rPr>
          <w:i/>
        </w:rPr>
        <w:t xml:space="preserve"> for IBS</w:t>
      </w:r>
      <w:r>
        <w:rPr>
          <w:i/>
        </w:rPr>
        <w:t xml:space="preserve"> </w:t>
      </w:r>
      <w:r w:rsidR="00061D52">
        <w:rPr>
          <w:i/>
        </w:rPr>
        <w:t>Can</w:t>
      </w:r>
      <w:r>
        <w:rPr>
          <w:i/>
        </w:rPr>
        <w:t xml:space="preserve"> Reduce Frustration</w:t>
      </w:r>
      <w:r w:rsidR="00414F8E">
        <w:rPr>
          <w:i/>
        </w:rPr>
        <w:t xml:space="preserve">, </w:t>
      </w:r>
      <w:r w:rsidR="009D5782">
        <w:rPr>
          <w:i/>
        </w:rPr>
        <w:t>T</w:t>
      </w:r>
      <w:r w:rsidR="00414F8E">
        <w:rPr>
          <w:i/>
        </w:rPr>
        <w:t>ime</w:t>
      </w:r>
      <w:r>
        <w:rPr>
          <w:i/>
        </w:rPr>
        <w:t xml:space="preserve"> and Cost Associated with the Current </w:t>
      </w:r>
      <w:r w:rsidR="002740D5">
        <w:rPr>
          <w:i/>
        </w:rPr>
        <w:t xml:space="preserve">Practice of </w:t>
      </w:r>
      <w:r>
        <w:rPr>
          <w:i/>
        </w:rPr>
        <w:t>Diagnosis</w:t>
      </w:r>
      <w:r w:rsidR="002740D5">
        <w:rPr>
          <w:i/>
        </w:rPr>
        <w:t xml:space="preserve"> by Exclusion</w:t>
      </w:r>
      <w:r>
        <w:rPr>
          <w:i/>
        </w:rPr>
        <w:t xml:space="preserve"> </w:t>
      </w:r>
      <w:r w:rsidR="00E41ABB">
        <w:rPr>
          <w:i/>
        </w:rPr>
        <w:t xml:space="preserve">Used </w:t>
      </w:r>
      <w:r>
        <w:rPr>
          <w:i/>
        </w:rPr>
        <w:t xml:space="preserve">for </w:t>
      </w:r>
      <w:r w:rsidR="002740D5">
        <w:rPr>
          <w:i/>
        </w:rPr>
        <w:t xml:space="preserve">an </w:t>
      </w:r>
      <w:r>
        <w:rPr>
          <w:i/>
        </w:rPr>
        <w:t xml:space="preserve">Estimated 40 Million IBS Sufferers </w:t>
      </w:r>
    </w:p>
    <w:p w14:paraId="45F5BF4C" w14:textId="77777777" w:rsidR="00A8377B" w:rsidRDefault="00A8377B" w:rsidP="002240C3">
      <w:pPr>
        <w:spacing w:after="0" w:line="240" w:lineRule="auto"/>
      </w:pPr>
    </w:p>
    <w:p w14:paraId="7FB8AF21" w14:textId="77777777" w:rsidR="00344F6D" w:rsidRDefault="00AE75FE" w:rsidP="00255F0F">
      <w:pPr>
        <w:spacing w:after="0" w:line="240" w:lineRule="auto"/>
      </w:pPr>
      <w:r>
        <w:t xml:space="preserve">Salem, </w:t>
      </w:r>
      <w:r w:rsidR="00A57F87">
        <w:t>Massachusetts</w:t>
      </w:r>
      <w:r w:rsidR="00AA7263">
        <w:t>,</w:t>
      </w:r>
      <w:r w:rsidR="008C1B53">
        <w:t xml:space="preserve"> </w:t>
      </w:r>
      <w:r w:rsidR="00E61732">
        <w:t>May 1</w:t>
      </w:r>
      <w:r w:rsidR="00FE4DFB">
        <w:t>4</w:t>
      </w:r>
      <w:r>
        <w:t xml:space="preserve">, 2015 -- </w:t>
      </w:r>
      <w:hyperlink r:id="rId9" w:history="1">
        <w:r w:rsidRPr="007E701C">
          <w:rPr>
            <w:rStyle w:val="Hyperlink"/>
          </w:rPr>
          <w:t>Commonwealth Laboratories, Inc</w:t>
        </w:r>
        <w:r w:rsidR="002240C3" w:rsidRPr="007E701C">
          <w:rPr>
            <w:rStyle w:val="Hyperlink"/>
          </w:rPr>
          <w:t>.</w:t>
        </w:r>
      </w:hyperlink>
      <w:r w:rsidR="0033583C">
        <w:t xml:space="preserve"> (“Commonwealth”)</w:t>
      </w:r>
      <w:r w:rsidR="002240C3">
        <w:t xml:space="preserve"> announced today</w:t>
      </w:r>
      <w:r w:rsidR="00B72EB6">
        <w:t xml:space="preserve"> the availability of </w:t>
      </w:r>
      <w:hyperlink r:id="rId10" w:history="1">
        <w:r w:rsidR="002240C3" w:rsidRPr="007E701C">
          <w:rPr>
            <w:rStyle w:val="Hyperlink"/>
          </w:rPr>
          <w:t>IBS</w:t>
        </w:r>
        <w:r w:rsidR="002240C3" w:rsidRPr="007E701C">
          <w:rPr>
            <w:rStyle w:val="Hyperlink"/>
            <w:i/>
          </w:rPr>
          <w:t>chek™</w:t>
        </w:r>
      </w:hyperlink>
      <w:r w:rsidR="002240C3">
        <w:rPr>
          <w:iCs/>
        </w:rPr>
        <w:t xml:space="preserve">, </w:t>
      </w:r>
      <w:r w:rsidR="00A16426">
        <w:t>a new</w:t>
      </w:r>
      <w:r w:rsidR="00214011">
        <w:t xml:space="preserve"> blood test</w:t>
      </w:r>
      <w:r w:rsidR="0046276D">
        <w:t xml:space="preserve"> </w:t>
      </w:r>
      <w:r w:rsidR="00BF362E">
        <w:t xml:space="preserve">designed </w:t>
      </w:r>
      <w:r w:rsidR="00214011">
        <w:t xml:space="preserve">to help physicians </w:t>
      </w:r>
      <w:r w:rsidR="00C31B14">
        <w:t xml:space="preserve">quickly and reliably </w:t>
      </w:r>
      <w:r w:rsidR="00214011">
        <w:t xml:space="preserve">diagnose </w:t>
      </w:r>
      <w:r w:rsidR="009469C2">
        <w:t>I</w:t>
      </w:r>
      <w:r w:rsidR="00214011">
        <w:t xml:space="preserve">rritable </w:t>
      </w:r>
      <w:r w:rsidR="009469C2">
        <w:t>B</w:t>
      </w:r>
      <w:r w:rsidR="00214011">
        <w:t xml:space="preserve">owel </w:t>
      </w:r>
      <w:r w:rsidR="009469C2">
        <w:t>S</w:t>
      </w:r>
      <w:r w:rsidR="00214011">
        <w:t>yndrome (IBS)</w:t>
      </w:r>
      <w:r w:rsidR="0070137F">
        <w:t>.</w:t>
      </w:r>
      <w:r w:rsidR="003A65D3">
        <w:t xml:space="preserve"> </w:t>
      </w:r>
      <w:r w:rsidR="0070137F">
        <w:t>W</w:t>
      </w:r>
      <w:r w:rsidR="003A65D3">
        <w:t>ithin 24 hours</w:t>
      </w:r>
      <w:r w:rsidR="00414F8E">
        <w:t xml:space="preserve"> of </w:t>
      </w:r>
      <w:r w:rsidR="0070137F">
        <w:t>receiving the blood specimen, the test</w:t>
      </w:r>
      <w:r w:rsidR="002240C3">
        <w:t xml:space="preserve"> identif</w:t>
      </w:r>
      <w:r w:rsidR="0070137F">
        <w:t>ies</w:t>
      </w:r>
      <w:r w:rsidR="002240C3">
        <w:t xml:space="preserve"> the presence of two antibodies - </w:t>
      </w:r>
      <w:r w:rsidR="002240C3">
        <w:rPr>
          <w:iCs/>
        </w:rPr>
        <w:t>anti-CdtB and anti-vinculin</w:t>
      </w:r>
      <w:r w:rsidR="00255F0F">
        <w:rPr>
          <w:iCs/>
        </w:rPr>
        <w:t xml:space="preserve">, which recent data </w:t>
      </w:r>
      <w:r w:rsidR="002240C3">
        <w:rPr>
          <w:iCs/>
        </w:rPr>
        <w:t>have shown to be indicative of diarrhea-prominent IBS</w:t>
      </w:r>
      <w:r w:rsidR="003D6958">
        <w:rPr>
          <w:iCs/>
        </w:rPr>
        <w:t xml:space="preserve">. </w:t>
      </w:r>
      <w:r w:rsidR="002F46CB">
        <w:rPr>
          <w:iCs/>
        </w:rPr>
        <w:t>Th</w:t>
      </w:r>
      <w:r w:rsidR="0070137F">
        <w:rPr>
          <w:iCs/>
        </w:rPr>
        <w:t xml:space="preserve">ese </w:t>
      </w:r>
      <w:r w:rsidR="002F46CB">
        <w:rPr>
          <w:iCs/>
        </w:rPr>
        <w:t>data</w:t>
      </w:r>
      <w:r w:rsidR="00745A24">
        <w:rPr>
          <w:iCs/>
        </w:rPr>
        <w:t xml:space="preserve">, which will be </w:t>
      </w:r>
      <w:r w:rsidR="008D20D7">
        <w:rPr>
          <w:iCs/>
        </w:rPr>
        <w:t>presented during</w:t>
      </w:r>
      <w:r w:rsidR="00B14DE5">
        <w:t xml:space="preserve"> </w:t>
      </w:r>
      <w:r w:rsidR="003A48CE">
        <w:t>an oral</w:t>
      </w:r>
      <w:r w:rsidR="00B14DE5">
        <w:t xml:space="preserve"> session at</w:t>
      </w:r>
      <w:r w:rsidR="000951B0">
        <w:t xml:space="preserve"> </w:t>
      </w:r>
      <w:r w:rsidR="00B14DE5">
        <w:t xml:space="preserve">Digestive Disease Week® 2015 </w:t>
      </w:r>
      <w:r w:rsidR="00D11E31">
        <w:t>i</w:t>
      </w:r>
      <w:r w:rsidR="00B14DE5">
        <w:t>n Washington, D.C</w:t>
      </w:r>
      <w:r w:rsidR="008D20D7">
        <w:t>.</w:t>
      </w:r>
      <w:r w:rsidR="00255F0F">
        <w:rPr>
          <w:iCs/>
        </w:rPr>
        <w:t xml:space="preserve">, show that for the first time ever, researchers have identified </w:t>
      </w:r>
      <w:r w:rsidR="00414F8E">
        <w:rPr>
          <w:iCs/>
        </w:rPr>
        <w:t>an organic biomarker for the diagnosis</w:t>
      </w:r>
      <w:r w:rsidR="003A48CE">
        <w:rPr>
          <w:iCs/>
        </w:rPr>
        <w:t xml:space="preserve"> </w:t>
      </w:r>
      <w:r w:rsidR="00B14DE5">
        <w:rPr>
          <w:iCs/>
        </w:rPr>
        <w:t xml:space="preserve">of IBS. Prior to </w:t>
      </w:r>
      <w:r w:rsidR="0070137F">
        <w:rPr>
          <w:iCs/>
        </w:rPr>
        <w:t xml:space="preserve">the introduction of </w:t>
      </w:r>
      <w:r w:rsidR="0070137F" w:rsidRPr="00E942B6">
        <w:t>IBS</w:t>
      </w:r>
      <w:r w:rsidR="0070137F" w:rsidRPr="00E942B6">
        <w:rPr>
          <w:i/>
        </w:rPr>
        <w:t>chek™</w:t>
      </w:r>
      <w:r w:rsidR="00B14DE5">
        <w:rPr>
          <w:iCs/>
        </w:rPr>
        <w:t>,</w:t>
      </w:r>
      <w:r w:rsidR="00B14DE5">
        <w:t xml:space="preserve"> a diagnosis of IBS was </w:t>
      </w:r>
      <w:r w:rsidR="00D60F6C">
        <w:t xml:space="preserve">typically </w:t>
      </w:r>
      <w:r w:rsidR="00344F6D">
        <w:t xml:space="preserve">made after excluding all other </w:t>
      </w:r>
      <w:r w:rsidR="00AC6D97">
        <w:t>conditions</w:t>
      </w:r>
      <w:r w:rsidR="00344F6D">
        <w:t xml:space="preserve">. This </w:t>
      </w:r>
      <w:r w:rsidR="00D60F6C">
        <w:t xml:space="preserve">often requires </w:t>
      </w:r>
      <w:r w:rsidR="00B14DE5">
        <w:t xml:space="preserve">multiple </w:t>
      </w:r>
      <w:r w:rsidR="002F46CB">
        <w:t xml:space="preserve">costly </w:t>
      </w:r>
      <w:r w:rsidR="00B14DE5">
        <w:t xml:space="preserve">diagnostic tests </w:t>
      </w:r>
      <w:r w:rsidR="00495A7D">
        <w:t>over an average of five years</w:t>
      </w:r>
      <w:r w:rsidR="00414F8E">
        <w:t xml:space="preserve"> to rule out other conditions before coming to a confident diagnosis of IBS.</w:t>
      </w:r>
      <w:r w:rsidR="003A48CE">
        <w:t xml:space="preserve"> </w:t>
      </w:r>
      <w:r w:rsidR="003D6958">
        <w:t xml:space="preserve"> </w:t>
      </w:r>
    </w:p>
    <w:p w14:paraId="6B239419" w14:textId="77777777" w:rsidR="00344F6D" w:rsidRDefault="00344F6D" w:rsidP="00255F0F">
      <w:pPr>
        <w:spacing w:after="0" w:line="240" w:lineRule="auto"/>
      </w:pPr>
    </w:p>
    <w:p w14:paraId="4EF580E3" w14:textId="77777777" w:rsidR="00DF5F12" w:rsidRDefault="002F46CB" w:rsidP="00255F0F">
      <w:pPr>
        <w:spacing w:after="0" w:line="240" w:lineRule="auto"/>
      </w:pPr>
      <w:r>
        <w:t xml:space="preserve">The study was also published in the peer-reviewed journal, </w:t>
      </w:r>
      <w:r w:rsidR="005E2E1F">
        <w:rPr>
          <w:i/>
        </w:rPr>
        <w:t>PLOS ONE</w:t>
      </w:r>
      <w:r w:rsidR="003D6958">
        <w:t xml:space="preserve">, on May 13, 2015. </w:t>
      </w:r>
      <w:r>
        <w:t xml:space="preserve">Please see the link to the manuscript </w:t>
      </w:r>
      <w:r w:rsidR="00821AB1" w:rsidRPr="00821AB1">
        <w:t xml:space="preserve">“Development and Validation of a Biomarker for Diarrhea-Predominant Irritable Bowel Syndrome in Human Subjects” by Pimentel M, Morales W, Rezaie A, et al. </w:t>
      </w:r>
      <w:r>
        <w:t>here:</w:t>
      </w:r>
      <w:r w:rsidR="0098176D">
        <w:t xml:space="preserve"> </w:t>
      </w:r>
    </w:p>
    <w:p w14:paraId="3B5E5D68" w14:textId="77777777" w:rsidR="00255F0F" w:rsidRPr="00DF5F12" w:rsidRDefault="00A57F87" w:rsidP="00255F0F">
      <w:pPr>
        <w:spacing w:after="0" w:line="240" w:lineRule="auto"/>
      </w:pPr>
      <w:hyperlink r:id="rId11" w:history="1">
        <w:r w:rsidRPr="00A57F87">
          <w:rPr>
            <w:rStyle w:val="Hyperlink"/>
          </w:rPr>
          <w:t>http://journals.plos.org/plosone/article?id=10.</w:t>
        </w:r>
        <w:bookmarkStart w:id="0" w:name="_GoBack"/>
        <w:bookmarkEnd w:id="0"/>
        <w:r w:rsidRPr="00A57F87">
          <w:rPr>
            <w:rStyle w:val="Hyperlink"/>
          </w:rPr>
          <w:t>1371/journal.pone.0126438</w:t>
        </w:r>
      </w:hyperlink>
      <w:r w:rsidR="002F46CB">
        <w:t xml:space="preserve">. </w:t>
      </w:r>
      <w:r w:rsidR="00821AB1" w:rsidRPr="00821AB1">
        <w:t>IBS</w:t>
      </w:r>
      <w:r w:rsidR="006C5017" w:rsidRPr="006C5017">
        <w:rPr>
          <w:i/>
        </w:rPr>
        <w:t>chek</w:t>
      </w:r>
      <w:r w:rsidR="00821AB1" w:rsidRPr="00821AB1">
        <w:t xml:space="preserve">™ is supported by this statistically significant data from a 180 center, large-scale, randomized clinical trial of 2,681 (IBS n=2,375) patients, comparing those with IBS against patients with Inflammatory Bowel Disease (IBD) and Celiac Disease, as well as healthy controls. </w:t>
      </w:r>
    </w:p>
    <w:p w14:paraId="2E322990" w14:textId="77777777" w:rsidR="001E7E91" w:rsidRDefault="001E7E91" w:rsidP="00522EED">
      <w:pPr>
        <w:spacing w:after="0" w:line="240" w:lineRule="auto"/>
        <w:rPr>
          <w:iCs/>
        </w:rPr>
      </w:pPr>
    </w:p>
    <w:p w14:paraId="5571376D" w14:textId="77777777" w:rsidR="00821AB1" w:rsidRDefault="00821AB1" w:rsidP="00522EED">
      <w:pPr>
        <w:spacing w:after="0" w:line="240" w:lineRule="auto"/>
        <w:rPr>
          <w:iCs/>
        </w:rPr>
      </w:pPr>
      <w:r w:rsidRPr="00821AB1">
        <w:rPr>
          <w:iCs/>
        </w:rPr>
        <w:t>“Data from this study validates our long-held suspicion that IBS is caused by infection, by way of confirming anti-vinculin and anti-CdtB as blood-based biomarkers that provide a differential diagnosis of IBS,” says Mark Pimentel, M.D., FRCPC, Director of the Gastrointestinal Motility Program and Laboratory at Cedars-Sinai. “This study suggests that IBS</w:t>
      </w:r>
      <w:r w:rsidR="006C5017" w:rsidRPr="006C5017">
        <w:rPr>
          <w:i/>
          <w:iCs/>
        </w:rPr>
        <w:t>chek</w:t>
      </w:r>
      <w:r w:rsidRPr="00821AB1">
        <w:rPr>
          <w:iCs/>
        </w:rPr>
        <w:t>™ is an important new tool that allows healthcare providers to quickly and accurately diagnose IBS, one of the most challenging gastrointestinal disorders to diagnose.”</w:t>
      </w:r>
      <w:r w:rsidR="00436C07">
        <w:rPr>
          <w:iCs/>
        </w:rPr>
        <w:t xml:space="preserve"> </w:t>
      </w:r>
      <w:r w:rsidR="008D470F">
        <w:rPr>
          <w:iCs/>
        </w:rPr>
        <w:t>Cedars-Sinai granted Commonwealth exclusive license rights to the intellectual property vital to the development of IBS</w:t>
      </w:r>
      <w:r w:rsidR="008D470F">
        <w:rPr>
          <w:i/>
          <w:iCs/>
        </w:rPr>
        <w:t>chek</w:t>
      </w:r>
      <w:r w:rsidR="008D470F">
        <w:rPr>
          <w:iCs/>
        </w:rPr>
        <w:t>™.</w:t>
      </w:r>
    </w:p>
    <w:p w14:paraId="736840B0" w14:textId="77777777" w:rsidR="00821AB1" w:rsidRDefault="00821AB1" w:rsidP="00522EED">
      <w:pPr>
        <w:spacing w:after="0" w:line="240" w:lineRule="auto"/>
        <w:rPr>
          <w:iCs/>
        </w:rPr>
      </w:pPr>
    </w:p>
    <w:p w14:paraId="018695F4" w14:textId="77777777" w:rsidR="00522EED" w:rsidRDefault="00B14DE5" w:rsidP="00522EED">
      <w:pPr>
        <w:spacing w:after="0" w:line="240" w:lineRule="auto"/>
      </w:pPr>
      <w:r>
        <w:rPr>
          <w:iCs/>
        </w:rPr>
        <w:t>IBS</w:t>
      </w:r>
      <w:r w:rsidR="00414F8E">
        <w:rPr>
          <w:iCs/>
        </w:rPr>
        <w:t xml:space="preserve"> is</w:t>
      </w:r>
      <w:r>
        <w:rPr>
          <w:iCs/>
        </w:rPr>
        <w:t xml:space="preserve"> the </w:t>
      </w:r>
      <w:r w:rsidR="001E7E91">
        <w:rPr>
          <w:iCs/>
        </w:rPr>
        <w:t>most common gastrointestinal disorder in the U.S.,</w:t>
      </w:r>
      <w:r w:rsidR="000D6E76">
        <w:rPr>
          <w:iCs/>
        </w:rPr>
        <w:t xml:space="preserve"> affecting </w:t>
      </w:r>
      <w:r w:rsidR="00821AB1">
        <w:rPr>
          <w:iCs/>
        </w:rPr>
        <w:t>nearly 40</w:t>
      </w:r>
      <w:r w:rsidR="00414F8E">
        <w:rPr>
          <w:iCs/>
        </w:rPr>
        <w:t xml:space="preserve"> million Americans and approximately </w:t>
      </w:r>
      <w:r w:rsidR="0033583C">
        <w:rPr>
          <w:iCs/>
        </w:rPr>
        <w:t>15% of the world’s total population. It</w:t>
      </w:r>
      <w:r w:rsidR="001E7E91">
        <w:rPr>
          <w:iCs/>
        </w:rPr>
        <w:t xml:space="preserve"> </w:t>
      </w:r>
      <w:r>
        <w:rPr>
          <w:iCs/>
        </w:rPr>
        <w:t>is more common in women than in men and</w:t>
      </w:r>
      <w:r w:rsidR="00CB5CBA">
        <w:t xml:space="preserve"> </w:t>
      </w:r>
      <w:r w:rsidR="00906109">
        <w:t xml:space="preserve">the symptoms can be </w:t>
      </w:r>
      <w:r w:rsidR="0033583C">
        <w:t xml:space="preserve">very </w:t>
      </w:r>
      <w:r w:rsidR="00906109">
        <w:t>difficult to diagnose</w:t>
      </w:r>
      <w:r w:rsidR="00CB5CBA">
        <w:t xml:space="preserve">. </w:t>
      </w:r>
      <w:r w:rsidR="004C180C">
        <w:t xml:space="preserve">Until </w:t>
      </w:r>
      <w:r>
        <w:t>now, it</w:t>
      </w:r>
      <w:r w:rsidR="00AB4F8C">
        <w:t xml:space="preserve"> has been unknown whether</w:t>
      </w:r>
      <w:r w:rsidR="0033583C">
        <w:t xml:space="preserve"> or not</w:t>
      </w:r>
      <w:r w:rsidR="00AB4F8C">
        <w:t xml:space="preserve"> there is </w:t>
      </w:r>
      <w:r w:rsidR="00A5072A">
        <w:t>a natural</w:t>
      </w:r>
      <w:r w:rsidR="00AB4F8C">
        <w:t xml:space="preserve"> cause </w:t>
      </w:r>
      <w:r w:rsidR="0033583C">
        <w:t>of</w:t>
      </w:r>
      <w:r w:rsidR="00AB4F8C">
        <w:t xml:space="preserve"> </w:t>
      </w:r>
      <w:r w:rsidR="00F2571F">
        <w:t>IBS</w:t>
      </w:r>
      <w:r w:rsidR="00522EED" w:rsidRPr="00805CC0">
        <w:t>.</w:t>
      </w:r>
      <w:r w:rsidR="00522EED" w:rsidRPr="00522EED">
        <w:t xml:space="preserve"> </w:t>
      </w:r>
      <w:r w:rsidR="00522EED">
        <w:t xml:space="preserve">As a result, IBS </w:t>
      </w:r>
      <w:r w:rsidR="002F46CB">
        <w:t>patients typically consult</w:t>
      </w:r>
      <w:r w:rsidR="000B607E">
        <w:t xml:space="preserve"> with more than four health</w:t>
      </w:r>
      <w:r w:rsidR="0033583C">
        <w:t>care</w:t>
      </w:r>
      <w:r w:rsidR="000B607E">
        <w:t xml:space="preserve"> providers</w:t>
      </w:r>
      <w:r w:rsidR="002F46CB">
        <w:t xml:space="preserve"> before they are diagnosed</w:t>
      </w:r>
      <w:r w:rsidR="0033583C">
        <w:t xml:space="preserve"> with the disorder</w:t>
      </w:r>
      <w:r w:rsidR="00522EED">
        <w:t>.</w:t>
      </w:r>
      <w:r w:rsidR="00522EED" w:rsidRPr="00805CC0">
        <w:t xml:space="preserve"> </w:t>
      </w:r>
      <w:r w:rsidR="002F46CB">
        <w:t>In addition, up to 70</w:t>
      </w:r>
      <w:r w:rsidR="0033583C">
        <w:t>%</w:t>
      </w:r>
      <w:r w:rsidR="002F46CB">
        <w:t xml:space="preserve"> of people with IBS do not consult their health</w:t>
      </w:r>
      <w:r w:rsidR="0033583C">
        <w:t>care</w:t>
      </w:r>
      <w:r w:rsidR="002F46CB">
        <w:t xml:space="preserve"> provider regarding their symptoms, </w:t>
      </w:r>
      <w:r w:rsidR="00821AB1" w:rsidRPr="00821AB1">
        <w:t xml:space="preserve">thinking their symptoms are not serious enough, or </w:t>
      </w:r>
      <w:r w:rsidR="00A567A3">
        <w:t xml:space="preserve">are </w:t>
      </w:r>
      <w:r w:rsidR="00821AB1" w:rsidRPr="00821AB1">
        <w:t xml:space="preserve">caused by secondary factors such as diet, stress, anxiety or </w:t>
      </w:r>
      <w:r w:rsidR="00821AB1" w:rsidRPr="00821AB1">
        <w:lastRenderedPageBreak/>
        <w:t>depression</w:t>
      </w:r>
      <w:r w:rsidR="00A567A3">
        <w:t>.</w:t>
      </w:r>
      <w:r w:rsidR="00821AB1" w:rsidRPr="00821AB1">
        <w:t xml:space="preserve"> </w:t>
      </w:r>
      <w:r w:rsidR="00A567A3">
        <w:t xml:space="preserve">This </w:t>
      </w:r>
      <w:r w:rsidR="002F46CB">
        <w:t>mean</w:t>
      </w:r>
      <w:r w:rsidR="00A567A3">
        <w:t xml:space="preserve">s </w:t>
      </w:r>
      <w:r w:rsidR="0033583C">
        <w:t>that</w:t>
      </w:r>
      <w:r w:rsidR="002F46CB">
        <w:t xml:space="preserve"> many patients are living with IBS without being properly diagnosed</w:t>
      </w:r>
      <w:r w:rsidR="00A567A3">
        <w:t>.</w:t>
      </w:r>
      <w:r w:rsidR="002F46CB">
        <w:t xml:space="preserve"> </w:t>
      </w:r>
      <w:r w:rsidR="00D560BC">
        <w:t>IBS</w:t>
      </w:r>
      <w:r w:rsidR="00D560BC" w:rsidRPr="00451BD1">
        <w:rPr>
          <w:i/>
        </w:rPr>
        <w:t>chek</w:t>
      </w:r>
      <w:r w:rsidR="00D560BC" w:rsidRPr="00E942B6">
        <w:rPr>
          <w:i/>
        </w:rPr>
        <w:t>™</w:t>
      </w:r>
      <w:r w:rsidR="00821AB1">
        <w:rPr>
          <w:i/>
        </w:rPr>
        <w:t xml:space="preserve"> </w:t>
      </w:r>
      <w:r w:rsidR="00821AB1">
        <w:t>is</w:t>
      </w:r>
      <w:r w:rsidR="00D560BC">
        <w:t xml:space="preserve"> a simple </w:t>
      </w:r>
      <w:r w:rsidR="003A65D3" w:rsidRPr="00AE75FE">
        <w:rPr>
          <w:iCs/>
        </w:rPr>
        <w:t xml:space="preserve">enzyme-linked immunosorbent assay (ELISA) based test </w:t>
      </w:r>
      <w:r w:rsidR="00D560BC">
        <w:t>that</w:t>
      </w:r>
      <w:r w:rsidR="00821AB1">
        <w:t xml:space="preserve"> aims to change this paradigm. The test</w:t>
      </w:r>
      <w:r w:rsidR="00D560BC">
        <w:t xml:space="preserve"> can be conducte</w:t>
      </w:r>
      <w:r w:rsidR="00ED5B7C">
        <w:t>d</w:t>
      </w:r>
      <w:r w:rsidR="00061D52">
        <w:t xml:space="preserve"> via</w:t>
      </w:r>
      <w:r w:rsidR="0033583C">
        <w:t xml:space="preserve"> standard</w:t>
      </w:r>
      <w:r w:rsidR="00061D52">
        <w:t xml:space="preserve"> blood </w:t>
      </w:r>
      <w:r w:rsidR="0033583C">
        <w:t>draw</w:t>
      </w:r>
      <w:r w:rsidR="00ED5B7C">
        <w:t xml:space="preserve"> in a health</w:t>
      </w:r>
      <w:r w:rsidR="0033583C">
        <w:t>care</w:t>
      </w:r>
      <w:r w:rsidR="00ED5B7C">
        <w:t xml:space="preserve"> provider’s office</w:t>
      </w:r>
      <w:r w:rsidR="00821AB1">
        <w:t>, with results reported within</w:t>
      </w:r>
      <w:r w:rsidR="0033583C">
        <w:t xml:space="preserve"> </w:t>
      </w:r>
      <w:r w:rsidR="00821AB1">
        <w:t xml:space="preserve">24 hours of the patient’s blood </w:t>
      </w:r>
      <w:r w:rsidR="0033583C">
        <w:t xml:space="preserve">specimen </w:t>
      </w:r>
      <w:r w:rsidR="00AC6D97">
        <w:t>being received by</w:t>
      </w:r>
      <w:r w:rsidR="005E2E1F">
        <w:t xml:space="preserve"> </w:t>
      </w:r>
      <w:r w:rsidR="0033583C">
        <w:t>Commonwealth for analysis</w:t>
      </w:r>
      <w:r w:rsidR="00821AB1">
        <w:t>.</w:t>
      </w:r>
      <w:r w:rsidR="00522EED">
        <w:t xml:space="preserve"> </w:t>
      </w:r>
    </w:p>
    <w:p w14:paraId="2333686A" w14:textId="77777777" w:rsidR="00032808" w:rsidRDefault="00032808" w:rsidP="00AE75FE">
      <w:pPr>
        <w:spacing w:after="0" w:line="240" w:lineRule="auto"/>
      </w:pPr>
    </w:p>
    <w:p w14:paraId="06397BE3" w14:textId="77777777" w:rsidR="003A65D3" w:rsidRPr="000436F3" w:rsidRDefault="00E61732" w:rsidP="00821AB1">
      <w:pPr>
        <w:spacing w:after="0" w:line="240" w:lineRule="auto"/>
        <w:rPr>
          <w:b/>
        </w:rPr>
      </w:pPr>
      <w:r>
        <w:t>“</w:t>
      </w:r>
      <w:r w:rsidR="001E7E91">
        <w:t xml:space="preserve">The launch of </w:t>
      </w:r>
      <w:r w:rsidRPr="00E942B6">
        <w:t>IBS</w:t>
      </w:r>
      <w:r w:rsidRPr="00E942B6">
        <w:rPr>
          <w:i/>
        </w:rPr>
        <w:t>chek™</w:t>
      </w:r>
      <w:r w:rsidR="00793EF5">
        <w:t xml:space="preserve"> is an unprecedented </w:t>
      </w:r>
      <w:r>
        <w:t xml:space="preserve">step forward in </w:t>
      </w:r>
      <w:r w:rsidR="001161FB">
        <w:t>the diagnosis of</w:t>
      </w:r>
      <w:r>
        <w:t xml:space="preserve"> IBS</w:t>
      </w:r>
      <w:r w:rsidR="003D2CEA">
        <w:t xml:space="preserve">. </w:t>
      </w:r>
      <w:r w:rsidR="000D6E76">
        <w:t>It is an exciting scientific breakthrough that can</w:t>
      </w:r>
      <w:r w:rsidR="0033583C">
        <w:t xml:space="preserve"> assist patients and healthcare providers alike in </w:t>
      </w:r>
      <w:r w:rsidR="003D2CEA">
        <w:t>identifying the</w:t>
      </w:r>
      <w:r w:rsidR="000D6E76">
        <w:t xml:space="preserve"> cause</w:t>
      </w:r>
      <w:r w:rsidR="003D2CEA">
        <w:t xml:space="preserve"> of the disease</w:t>
      </w:r>
      <w:r w:rsidR="000D6E76">
        <w:t>, as well as provide</w:t>
      </w:r>
      <w:r w:rsidR="003D2CEA">
        <w:t xml:space="preserve"> hope and relief to the millions of Americans who have endured years of frustration and suffering </w:t>
      </w:r>
      <w:r w:rsidR="000D6E76">
        <w:t xml:space="preserve"> associated with their digestive discomfort</w:t>
      </w:r>
      <w:r>
        <w:t xml:space="preserve">” says Craig Strasnick, </w:t>
      </w:r>
      <w:r w:rsidR="003D2CEA">
        <w:t>C</w:t>
      </w:r>
      <w:r>
        <w:t xml:space="preserve">hief </w:t>
      </w:r>
      <w:r w:rsidR="003D2CEA">
        <w:t>O</w:t>
      </w:r>
      <w:r>
        <w:t xml:space="preserve">perating </w:t>
      </w:r>
      <w:r w:rsidR="003D2CEA">
        <w:t>O</w:t>
      </w:r>
      <w:r>
        <w:t xml:space="preserve">fficer </w:t>
      </w:r>
      <w:r w:rsidR="003D2CEA">
        <w:t>at</w:t>
      </w:r>
      <w:r w:rsidR="003A48CE">
        <w:t xml:space="preserve"> </w:t>
      </w:r>
      <w:r>
        <w:t xml:space="preserve">Commonwealth. </w:t>
      </w:r>
      <w:r w:rsidR="00032808" w:rsidRPr="00E942B6">
        <w:t>IBS</w:t>
      </w:r>
      <w:r w:rsidR="00032808" w:rsidRPr="00E942B6">
        <w:rPr>
          <w:i/>
        </w:rPr>
        <w:t>chek™</w:t>
      </w:r>
      <w:r w:rsidR="00032808">
        <w:rPr>
          <w:i/>
        </w:rPr>
        <w:t xml:space="preserve"> </w:t>
      </w:r>
      <w:r w:rsidR="00F01DC5">
        <w:t>u</w:t>
      </w:r>
      <w:r w:rsidR="00F01DC5" w:rsidRPr="00F01DC5">
        <w:t xml:space="preserve">niquely addresses the needs of IBS patients with GI discomfort </w:t>
      </w:r>
      <w:r w:rsidR="003D2CEA">
        <w:t xml:space="preserve">by </w:t>
      </w:r>
      <w:r w:rsidR="00F01DC5" w:rsidRPr="00F01DC5">
        <w:t>either confirming</w:t>
      </w:r>
      <w:r w:rsidR="003D2CEA">
        <w:t xml:space="preserve"> an</w:t>
      </w:r>
      <w:r w:rsidR="00F01DC5" w:rsidRPr="00F01DC5">
        <w:t xml:space="preserve"> IBS diagnosis, or </w:t>
      </w:r>
      <w:r w:rsidR="003D2CEA">
        <w:t xml:space="preserve">potentially </w:t>
      </w:r>
      <w:r w:rsidR="00F01DC5" w:rsidRPr="00F01DC5">
        <w:t>eliminating it as a cause of symptoms</w:t>
      </w:r>
      <w:r w:rsidR="00F01DC5">
        <w:t>.</w:t>
      </w:r>
      <w:r w:rsidR="003A65D3">
        <w:t xml:space="preserve"> More information on </w:t>
      </w:r>
      <w:r w:rsidR="003A65D3" w:rsidRPr="00E942B6">
        <w:t>IBS</w:t>
      </w:r>
      <w:r w:rsidR="003A65D3" w:rsidRPr="00E942B6">
        <w:rPr>
          <w:i/>
        </w:rPr>
        <w:t>chek™</w:t>
      </w:r>
      <w:r w:rsidR="003A65D3">
        <w:t xml:space="preserve"> can be found at </w:t>
      </w:r>
      <w:hyperlink r:id="rId12" w:history="1">
        <w:r w:rsidR="003A65D3">
          <w:rPr>
            <w:rStyle w:val="Hyperlink"/>
          </w:rPr>
          <w:t>http://www.IBSchek.com</w:t>
        </w:r>
      </w:hyperlink>
      <w:r w:rsidR="003A65D3">
        <w:t>.</w:t>
      </w:r>
      <w:r w:rsidR="00040C17">
        <w:t xml:space="preserve"> </w:t>
      </w:r>
    </w:p>
    <w:p w14:paraId="6652561E" w14:textId="77777777" w:rsidR="00040C17" w:rsidRDefault="00040C17" w:rsidP="0046276D">
      <w:pPr>
        <w:spacing w:after="0" w:line="240" w:lineRule="auto"/>
      </w:pPr>
    </w:p>
    <w:p w14:paraId="7FBEAA41" w14:textId="77777777" w:rsidR="00E41ABB" w:rsidRDefault="00110840" w:rsidP="0046276D">
      <w:pPr>
        <w:spacing w:after="0" w:line="240" w:lineRule="auto"/>
      </w:pPr>
      <w:r>
        <w:t xml:space="preserve">If a patient tests positive </w:t>
      </w:r>
      <w:r w:rsidR="00344F6D">
        <w:t xml:space="preserve">for IBS </w:t>
      </w:r>
      <w:r>
        <w:t>with IBS</w:t>
      </w:r>
      <w:r w:rsidRPr="001C4758">
        <w:rPr>
          <w:i/>
        </w:rPr>
        <w:t>chek</w:t>
      </w:r>
      <w:r>
        <w:t xml:space="preserve">™, it means there is a high degree of medical certainty that he or she has </w:t>
      </w:r>
      <w:r w:rsidR="00D541AC">
        <w:t>D</w:t>
      </w:r>
      <w:r>
        <w:t>iarrhea</w:t>
      </w:r>
      <w:r w:rsidR="00D541AC">
        <w:t xml:space="preserve">-predominant </w:t>
      </w:r>
      <w:r>
        <w:t xml:space="preserve">IBS and not another disease, such as </w:t>
      </w:r>
      <w:r w:rsidR="00E84C88">
        <w:t>IBD</w:t>
      </w:r>
      <w:r>
        <w:t xml:space="preserve"> (specificity of 91.6%) or celiac disease. Although IBS</w:t>
      </w:r>
      <w:r w:rsidRPr="001C4758">
        <w:rPr>
          <w:i/>
        </w:rPr>
        <w:t>chek</w:t>
      </w:r>
      <w:r>
        <w:t xml:space="preserve">™ is highly predictive of an IBS diagnosis, </w:t>
      </w:r>
      <w:r w:rsidR="00D541AC">
        <w:t>a</w:t>
      </w:r>
      <w:r w:rsidR="00D60F6C">
        <w:t xml:space="preserve">n inconclusive </w:t>
      </w:r>
      <w:r w:rsidR="00344F6D">
        <w:t>result with</w:t>
      </w:r>
      <w:r w:rsidR="00D541AC">
        <w:t xml:space="preserve"> </w:t>
      </w:r>
      <w:r>
        <w:t>IBS</w:t>
      </w:r>
      <w:r w:rsidRPr="001C4758">
        <w:rPr>
          <w:i/>
        </w:rPr>
        <w:t>chek</w:t>
      </w:r>
      <w:r>
        <w:t>™</w:t>
      </w:r>
      <w:r w:rsidR="00D541AC">
        <w:t xml:space="preserve"> may not mean that the patient definitively does not have IBS</w:t>
      </w:r>
      <w:r>
        <w:t>.</w:t>
      </w:r>
      <w:r w:rsidR="00D541AC">
        <w:t xml:space="preserve"> A</w:t>
      </w:r>
      <w:r w:rsidR="00D60F6C">
        <w:t>n</w:t>
      </w:r>
      <w:r w:rsidR="00D541AC">
        <w:t xml:space="preserve"> </w:t>
      </w:r>
      <w:r w:rsidR="00D60F6C">
        <w:t>inconclusive</w:t>
      </w:r>
      <w:r w:rsidR="00D541AC">
        <w:t xml:space="preserve"> IBS</w:t>
      </w:r>
      <w:r w:rsidR="00D541AC" w:rsidRPr="00225860">
        <w:rPr>
          <w:i/>
        </w:rPr>
        <w:t>chek</w:t>
      </w:r>
      <w:r w:rsidR="00D541AC">
        <w:t>™</w:t>
      </w:r>
      <w:r w:rsidR="00D11E31">
        <w:t xml:space="preserve"> result</w:t>
      </w:r>
      <w:r w:rsidR="00D541AC">
        <w:t xml:space="preserve"> simply </w:t>
      </w:r>
      <w:r w:rsidR="003A48CE">
        <w:t xml:space="preserve">may </w:t>
      </w:r>
      <w:r w:rsidR="00D541AC">
        <w:t xml:space="preserve">mean that 1) further investigation into the cause of symptoms may need to be conducted 2) </w:t>
      </w:r>
      <w:r w:rsidR="00344F6D">
        <w:t>t</w:t>
      </w:r>
      <w:r w:rsidR="00D541AC">
        <w:t xml:space="preserve">he cause of the IBS is </w:t>
      </w:r>
      <w:r w:rsidR="00D60F6C">
        <w:t xml:space="preserve">attributed </w:t>
      </w:r>
      <w:r w:rsidR="00D541AC">
        <w:t>to an alternate mechanism outside of the mechanism that IBS</w:t>
      </w:r>
      <w:r w:rsidR="00D541AC" w:rsidRPr="00225860">
        <w:rPr>
          <w:i/>
        </w:rPr>
        <w:t>chek™</w:t>
      </w:r>
      <w:r w:rsidR="00D541AC">
        <w:t xml:space="preserve"> is looking for specifically, or 3) </w:t>
      </w:r>
      <w:r w:rsidR="00344F6D">
        <w:t>t</w:t>
      </w:r>
      <w:r w:rsidR="00D541AC">
        <w:t>he symptoms may be caused by a disease other than IBS.</w:t>
      </w:r>
      <w:r w:rsidR="004C480A">
        <w:t xml:space="preserve"> </w:t>
      </w:r>
      <w:r>
        <w:t>A</w:t>
      </w:r>
      <w:r w:rsidR="00D60F6C">
        <w:t>n inconclusive</w:t>
      </w:r>
      <w:r>
        <w:t xml:space="preserve"> test may help the physician narrow down the differential diagnosis, helping them get one step</w:t>
      </w:r>
      <w:r w:rsidR="00D541AC">
        <w:t xml:space="preserve"> closer to a determination as to the cause of symptoms</w:t>
      </w:r>
      <w:r w:rsidR="00E41ABB">
        <w:t>.</w:t>
      </w:r>
    </w:p>
    <w:p w14:paraId="5096709B" w14:textId="77777777" w:rsidR="00E41ABB" w:rsidRDefault="00E41ABB" w:rsidP="0046276D">
      <w:pPr>
        <w:spacing w:after="0" w:line="240" w:lineRule="auto"/>
      </w:pPr>
    </w:p>
    <w:p w14:paraId="366AC0DA" w14:textId="77777777" w:rsidR="007E701C" w:rsidRDefault="00E41ABB" w:rsidP="00557B43">
      <w:pPr>
        <w:spacing w:after="0" w:line="240" w:lineRule="auto"/>
      </w:pPr>
      <w:r>
        <w:t>A</w:t>
      </w:r>
      <w:r w:rsidR="00040C17">
        <w:t xml:space="preserve">dditional resources, including product images, an infographic and a video of how the test works, can be found </w:t>
      </w:r>
      <w:r w:rsidR="004F7D0D">
        <w:t xml:space="preserve">in our </w:t>
      </w:r>
      <w:hyperlink r:id="rId13" w:history="1">
        <w:r w:rsidR="007E701C" w:rsidRPr="007E701C">
          <w:rPr>
            <w:rStyle w:val="Hyperlink"/>
          </w:rPr>
          <w:t>Digital Newsroom</w:t>
        </w:r>
      </w:hyperlink>
      <w:r w:rsidR="007E701C">
        <w:t>.</w:t>
      </w:r>
    </w:p>
    <w:p w14:paraId="38753D2B" w14:textId="77777777" w:rsidR="00557B43" w:rsidRDefault="00557B43" w:rsidP="00557B43">
      <w:pPr>
        <w:spacing w:after="0" w:line="240" w:lineRule="auto"/>
      </w:pPr>
    </w:p>
    <w:p w14:paraId="04B86986" w14:textId="77777777" w:rsidR="00E41ABB" w:rsidRPr="00D560BC" w:rsidRDefault="00E41ABB" w:rsidP="00557B43">
      <w:pPr>
        <w:spacing w:after="0" w:line="240" w:lineRule="auto"/>
        <w:rPr>
          <w:b/>
          <w:i/>
        </w:rPr>
      </w:pPr>
      <w:r w:rsidRPr="00D560BC">
        <w:rPr>
          <w:b/>
        </w:rPr>
        <w:t>About IBS</w:t>
      </w:r>
      <w:r w:rsidRPr="00804DE1">
        <w:rPr>
          <w:b/>
          <w:i/>
        </w:rPr>
        <w:t>chek</w:t>
      </w:r>
      <w:r w:rsidRPr="00D560BC">
        <w:rPr>
          <w:b/>
          <w:i/>
        </w:rPr>
        <w:t>™</w:t>
      </w:r>
    </w:p>
    <w:p w14:paraId="31B4F76C" w14:textId="77777777" w:rsidR="00571B38" w:rsidRDefault="00E41ABB" w:rsidP="009469C2">
      <w:pPr>
        <w:spacing w:line="240" w:lineRule="auto"/>
        <w:rPr>
          <w:b/>
        </w:rPr>
      </w:pPr>
      <w:r w:rsidRPr="00D07FBE">
        <w:t>IBS</w:t>
      </w:r>
      <w:r>
        <w:rPr>
          <w:i/>
        </w:rPr>
        <w:t>c</w:t>
      </w:r>
      <w:r w:rsidRPr="00551630">
        <w:rPr>
          <w:i/>
        </w:rPr>
        <w:t>hek</w:t>
      </w:r>
      <w:r>
        <w:rPr>
          <w:i/>
        </w:rPr>
        <w:t>™</w:t>
      </w:r>
      <w:r w:rsidRPr="00D07FBE">
        <w:t xml:space="preserve"> tests for the presence of antibodies that </w:t>
      </w:r>
      <w:r>
        <w:t>are</w:t>
      </w:r>
      <w:r w:rsidRPr="00D07FBE">
        <w:t xml:space="preserve"> created </w:t>
      </w:r>
      <w:r>
        <w:t>when</w:t>
      </w:r>
      <w:r w:rsidRPr="00D07FBE">
        <w:t xml:space="preserve"> intestinal </w:t>
      </w:r>
      <w:r>
        <w:t xml:space="preserve">microbes (called </w:t>
      </w:r>
      <w:r w:rsidRPr="00D07FBE">
        <w:t>mic</w:t>
      </w:r>
      <w:r>
        <w:t>r</w:t>
      </w:r>
      <w:r w:rsidRPr="00D07FBE">
        <w:t>obiota</w:t>
      </w:r>
      <w:r>
        <w:t>)</w:t>
      </w:r>
      <w:r w:rsidRPr="00D07FBE">
        <w:t xml:space="preserve"> </w:t>
      </w:r>
      <w:r>
        <w:t>are altered by</w:t>
      </w:r>
      <w:r w:rsidRPr="00D07FBE">
        <w:t xml:space="preserve"> acute gastroenteritis. It detects levels of an antibody to a toxin from gastroenteritis called CdtB (cytolethal distending toxin B), as well as vinculin, an antibody that forms against the body. While the test is more specific for anti-CdtB, the anti-vinculin component suggests that IBS may be an autoimmune disease. The </w:t>
      </w:r>
      <w:r>
        <w:t>two antibody</w:t>
      </w:r>
      <w:r w:rsidRPr="00D07FBE">
        <w:t xml:space="preserve"> levels are complimentary in further understanding IBS and together enable </w:t>
      </w:r>
      <w:r>
        <w:t>a differential diagnosis of IBS.</w:t>
      </w:r>
    </w:p>
    <w:p w14:paraId="0684B77D" w14:textId="77777777" w:rsidR="00213DED" w:rsidRDefault="00213DED" w:rsidP="00571B38">
      <w:pPr>
        <w:spacing w:after="0" w:line="240" w:lineRule="auto"/>
        <w:rPr>
          <w:b/>
        </w:rPr>
      </w:pPr>
      <w:r>
        <w:rPr>
          <w:b/>
        </w:rPr>
        <w:t>About IBS</w:t>
      </w:r>
    </w:p>
    <w:p w14:paraId="2C7FF44D" w14:textId="77777777" w:rsidR="001C4758" w:rsidRDefault="00213DED" w:rsidP="00571B38">
      <w:pPr>
        <w:spacing w:after="0" w:line="240" w:lineRule="auto"/>
      </w:pPr>
      <w:r>
        <w:t>Irritable Bowel Syndrome (IBS) i</w:t>
      </w:r>
      <w:r w:rsidRPr="00920C9D">
        <w:t>s a gastrointestinal disorder</w:t>
      </w:r>
      <w:r>
        <w:t xml:space="preserve"> in</w:t>
      </w:r>
      <w:r w:rsidRPr="00920C9D">
        <w:t xml:space="preserve"> which symptoms are due to dysfunction of the gut</w:t>
      </w:r>
      <w:r>
        <w:t xml:space="preserve">. </w:t>
      </w:r>
      <w:r w:rsidR="001C4758">
        <w:t xml:space="preserve">There are three different types of IBS, with an equal number of people in each category: IBS with constipation, IBS with diarrhea, and IBS with alternating constipation and diarrhea. IBS with constipation comes with stomach pain and discomfort, bloating, abnormally delayed or infrequent bowel movement, or lumpy/hard stool. IBS with diarrhea comes with stomach pain and discomfort, an urgent need to move your bowels, abnormally frequent bowel movements, or loose/watery stool. </w:t>
      </w:r>
    </w:p>
    <w:p w14:paraId="43CC0929" w14:textId="77777777" w:rsidR="00213DED" w:rsidRDefault="00213DED" w:rsidP="00571B38">
      <w:pPr>
        <w:spacing w:after="0" w:line="240" w:lineRule="auto"/>
      </w:pPr>
      <w:r>
        <w:rPr>
          <w:iCs/>
        </w:rPr>
        <w:lastRenderedPageBreak/>
        <w:t>IBS is the most common gastrointestinal disorder in the U.S., affecting</w:t>
      </w:r>
      <w:r>
        <w:t xml:space="preserve"> approximately 40 million Americans, yet the exact cause is unknown</w:t>
      </w:r>
      <w:r w:rsidR="00664142">
        <w:t xml:space="preserve">. </w:t>
      </w:r>
      <w:r>
        <w:t>IBS affects about twice as many women as men and is most often found in people younger than age 45.</w:t>
      </w:r>
    </w:p>
    <w:p w14:paraId="058845E9" w14:textId="77777777" w:rsidR="00571B38" w:rsidRDefault="00571B38" w:rsidP="00571B38">
      <w:pPr>
        <w:spacing w:after="0" w:line="240" w:lineRule="auto"/>
      </w:pPr>
    </w:p>
    <w:p w14:paraId="57EEB138" w14:textId="77777777" w:rsidR="00966AFC" w:rsidRPr="00B72EB6" w:rsidRDefault="00966AFC" w:rsidP="00571B38">
      <w:pPr>
        <w:spacing w:after="0" w:line="240" w:lineRule="auto"/>
        <w:rPr>
          <w:b/>
        </w:rPr>
      </w:pPr>
      <w:r w:rsidRPr="00B72EB6">
        <w:rPr>
          <w:b/>
        </w:rPr>
        <w:t>A</w:t>
      </w:r>
      <w:r w:rsidR="00CB4B9C">
        <w:rPr>
          <w:b/>
        </w:rPr>
        <w:t xml:space="preserve">bout Commonwealth Laboratories, </w:t>
      </w:r>
      <w:r w:rsidRPr="00B72EB6">
        <w:rPr>
          <w:b/>
        </w:rPr>
        <w:t xml:space="preserve">Inc. </w:t>
      </w:r>
    </w:p>
    <w:p w14:paraId="7B11864F" w14:textId="77777777" w:rsidR="00B4361E" w:rsidRDefault="00B4361E" w:rsidP="00571B38">
      <w:pPr>
        <w:spacing w:after="0" w:line="240" w:lineRule="auto"/>
      </w:pPr>
      <w:r>
        <w:t>Headquartered in Salem, Massachusetts</w:t>
      </w:r>
      <w:r w:rsidR="00F2571F">
        <w:t>,</w:t>
      </w:r>
      <w:r>
        <w:t xml:space="preserve"> Commonwealth Laboratories</w:t>
      </w:r>
      <w:r w:rsidR="000D6E76">
        <w:t>, Inc.</w:t>
      </w:r>
      <w:r>
        <w:t xml:space="preserve"> is a state and federally licen</w:t>
      </w:r>
      <w:r w:rsidR="00CB4B9C">
        <w:t xml:space="preserve">sed, FDA-registered independent </w:t>
      </w:r>
      <w:r>
        <w:t>diagnostic laboratory offering specialized, clinical hydrogen and methane breath</w:t>
      </w:r>
      <w:r w:rsidR="00D47B11">
        <w:t xml:space="preserve"> gas</w:t>
      </w:r>
      <w:r>
        <w:t xml:space="preserve"> </w:t>
      </w:r>
      <w:r w:rsidR="000D6E76">
        <w:t>analytics</w:t>
      </w:r>
      <w:r w:rsidR="005E2E1F">
        <w:t xml:space="preserve"> </w:t>
      </w:r>
      <w:r>
        <w:t xml:space="preserve">to aid in the diagnosis of </w:t>
      </w:r>
      <w:r w:rsidR="000D6E76">
        <w:t>S</w:t>
      </w:r>
      <w:r w:rsidR="008C1B53" w:rsidRPr="008C1B53">
        <w:t xml:space="preserve">mall </w:t>
      </w:r>
      <w:r w:rsidR="000D6E76">
        <w:t>I</w:t>
      </w:r>
      <w:r w:rsidR="00CB4B9C">
        <w:t xml:space="preserve">ntestinal </w:t>
      </w:r>
      <w:r w:rsidR="000D6E76">
        <w:t>B</w:t>
      </w:r>
      <w:r w:rsidR="00CB4B9C">
        <w:t xml:space="preserve">acterial </w:t>
      </w:r>
      <w:r w:rsidR="000D6E76">
        <w:t>O</w:t>
      </w:r>
      <w:r w:rsidR="008C1B53">
        <w:t>vergrowth</w:t>
      </w:r>
      <w:r>
        <w:t xml:space="preserve"> and other </w:t>
      </w:r>
      <w:r w:rsidR="000D6E76">
        <w:t xml:space="preserve">malabsorption </w:t>
      </w:r>
      <w:r>
        <w:t>disorders.</w:t>
      </w:r>
    </w:p>
    <w:p w14:paraId="6A5A8426" w14:textId="77777777" w:rsidR="00B4361E" w:rsidRDefault="00B4361E" w:rsidP="00571B38">
      <w:pPr>
        <w:spacing w:after="0" w:line="240" w:lineRule="auto"/>
      </w:pPr>
    </w:p>
    <w:p w14:paraId="2D8CA4F6" w14:textId="77777777" w:rsidR="00804DE1" w:rsidRPr="00804DE1" w:rsidRDefault="00804DE1" w:rsidP="00571B38">
      <w:pPr>
        <w:spacing w:after="0" w:line="240" w:lineRule="auto"/>
        <w:rPr>
          <w:rFonts w:cs="Arial"/>
        </w:rPr>
      </w:pPr>
      <w:r w:rsidRPr="00804DE1">
        <w:rPr>
          <w:rFonts w:cs="Arial"/>
        </w:rPr>
        <w:t>Commonwealth has most recently developed IBS</w:t>
      </w:r>
      <w:r w:rsidRPr="00804DE1">
        <w:rPr>
          <w:rFonts w:cs="Arial"/>
          <w:i/>
        </w:rPr>
        <w:t>chek™,</w:t>
      </w:r>
      <w:r w:rsidRPr="00804DE1">
        <w:rPr>
          <w:rFonts w:cs="Arial"/>
        </w:rPr>
        <w:t xml:space="preserve"> the only </w:t>
      </w:r>
      <w:r w:rsidR="00D60F6C">
        <w:rPr>
          <w:rFonts w:cs="Arial"/>
        </w:rPr>
        <w:t xml:space="preserve">quick and reliable </w:t>
      </w:r>
      <w:r w:rsidRPr="00804DE1">
        <w:rPr>
          <w:rFonts w:cs="Arial"/>
        </w:rPr>
        <w:t xml:space="preserve">blood test </w:t>
      </w:r>
      <w:r w:rsidR="00D60F6C">
        <w:rPr>
          <w:rFonts w:cs="Arial"/>
        </w:rPr>
        <w:t xml:space="preserve">to </w:t>
      </w:r>
      <w:r w:rsidR="000D6E76">
        <w:rPr>
          <w:rFonts w:cs="Arial"/>
        </w:rPr>
        <w:t>assist healthcare providers in the diagnosis of</w:t>
      </w:r>
      <w:r w:rsidRPr="00804DE1">
        <w:rPr>
          <w:rFonts w:cs="Arial"/>
        </w:rPr>
        <w:t xml:space="preserve"> </w:t>
      </w:r>
      <w:r w:rsidR="009469C2">
        <w:rPr>
          <w:rFonts w:cs="Arial"/>
        </w:rPr>
        <w:t>I</w:t>
      </w:r>
      <w:r w:rsidRPr="00804DE1">
        <w:rPr>
          <w:rFonts w:cs="Arial"/>
        </w:rPr>
        <w:t xml:space="preserve">rritable </w:t>
      </w:r>
      <w:r w:rsidR="009469C2">
        <w:rPr>
          <w:rFonts w:cs="Arial"/>
        </w:rPr>
        <w:t>B</w:t>
      </w:r>
      <w:r w:rsidRPr="00804DE1">
        <w:rPr>
          <w:rFonts w:cs="Arial"/>
        </w:rPr>
        <w:t xml:space="preserve">owel </w:t>
      </w:r>
      <w:r w:rsidR="009469C2">
        <w:rPr>
          <w:rFonts w:cs="Arial"/>
        </w:rPr>
        <w:t>S</w:t>
      </w:r>
      <w:r w:rsidRPr="00804DE1">
        <w:rPr>
          <w:rFonts w:cs="Arial"/>
        </w:rPr>
        <w:t>yndrome (IBS). IBS</w:t>
      </w:r>
      <w:r w:rsidRPr="00804DE1">
        <w:rPr>
          <w:rFonts w:cs="Arial"/>
          <w:i/>
        </w:rPr>
        <w:t>chek™</w:t>
      </w:r>
      <w:r w:rsidRPr="00804DE1">
        <w:rPr>
          <w:rFonts w:cs="Arial"/>
        </w:rPr>
        <w:t xml:space="preserve"> is based on the</w:t>
      </w:r>
      <w:r w:rsidR="00D60F6C">
        <w:rPr>
          <w:rFonts w:cs="Arial"/>
        </w:rPr>
        <w:t xml:space="preserve"> scientific</w:t>
      </w:r>
      <w:r w:rsidRPr="00804DE1">
        <w:rPr>
          <w:rFonts w:cs="Arial"/>
        </w:rPr>
        <w:t xml:space="preserve"> findings of Mark Pimentel, MD, which showed that anti-vinc</w:t>
      </w:r>
      <w:r w:rsidR="00F2571F">
        <w:rPr>
          <w:rFonts w:cs="Arial"/>
        </w:rPr>
        <w:t>uli</w:t>
      </w:r>
      <w:r w:rsidRPr="00804DE1">
        <w:rPr>
          <w:rFonts w:cs="Arial"/>
        </w:rPr>
        <w:t>n and anti-CdtB are effective biomarkers for the diagnosis of IBS. The test utilizes a proprietary, ELISA-based blood test, providing results within 24 hours of sample</w:t>
      </w:r>
      <w:r w:rsidR="000D6E76">
        <w:rPr>
          <w:rFonts w:cs="Arial"/>
        </w:rPr>
        <w:t xml:space="preserve"> receipt at Commonwealth</w:t>
      </w:r>
      <w:r w:rsidRPr="00804DE1">
        <w:rPr>
          <w:rFonts w:cs="Arial"/>
        </w:rPr>
        <w:t>. Its turnkey approach is office</w:t>
      </w:r>
      <w:r w:rsidR="000D6E76">
        <w:rPr>
          <w:rFonts w:cs="Arial"/>
        </w:rPr>
        <w:t>-</w:t>
      </w:r>
      <w:r w:rsidRPr="00804DE1">
        <w:rPr>
          <w:rFonts w:cs="Arial"/>
        </w:rPr>
        <w:t xml:space="preserve">friendly </w:t>
      </w:r>
      <w:r w:rsidR="000D6E76" w:rsidRPr="00804DE1">
        <w:rPr>
          <w:rFonts w:cs="Arial"/>
        </w:rPr>
        <w:t>and</w:t>
      </w:r>
      <w:r w:rsidR="000D6E76">
        <w:rPr>
          <w:rFonts w:cs="Arial"/>
        </w:rPr>
        <w:t xml:space="preserve"> assists in providing the healthcare provider with the objective data they need to make an informed diagnosis, while a</w:t>
      </w:r>
      <w:r w:rsidR="00087399">
        <w:rPr>
          <w:rFonts w:cs="Arial"/>
        </w:rPr>
        <w:t>lso providing validation for the symptoms</w:t>
      </w:r>
      <w:r w:rsidR="00D47B11">
        <w:rPr>
          <w:rFonts w:cs="Arial"/>
        </w:rPr>
        <w:t xml:space="preserve"> and associated discomfort </w:t>
      </w:r>
      <w:r w:rsidR="00087399">
        <w:rPr>
          <w:rFonts w:cs="Arial"/>
        </w:rPr>
        <w:t>that</w:t>
      </w:r>
      <w:r w:rsidR="000D6E76">
        <w:rPr>
          <w:rFonts w:cs="Arial"/>
        </w:rPr>
        <w:t xml:space="preserve"> patients have been experiencing</w:t>
      </w:r>
      <w:r w:rsidR="00087399">
        <w:rPr>
          <w:rFonts w:cs="Arial"/>
        </w:rPr>
        <w:t xml:space="preserve"> for extensive</w:t>
      </w:r>
      <w:r w:rsidR="000D6E76">
        <w:rPr>
          <w:rFonts w:cs="Arial"/>
        </w:rPr>
        <w:t xml:space="preserve"> periods of time.  </w:t>
      </w:r>
    </w:p>
    <w:p w14:paraId="07A12E36" w14:textId="77777777" w:rsidR="00804DE1" w:rsidRDefault="00804DE1" w:rsidP="00571B38">
      <w:pPr>
        <w:spacing w:after="0" w:line="240" w:lineRule="auto"/>
      </w:pPr>
    </w:p>
    <w:p w14:paraId="4D7693F9" w14:textId="77777777" w:rsidR="00B4361E" w:rsidRDefault="00087399" w:rsidP="00571B38">
      <w:pPr>
        <w:spacing w:after="0" w:line="240" w:lineRule="auto"/>
      </w:pPr>
      <w:r>
        <w:t xml:space="preserve">For </w:t>
      </w:r>
      <w:r w:rsidR="00B4361E">
        <w:t>more information about</w:t>
      </w:r>
      <w:r>
        <w:t xml:space="preserve"> IBS</w:t>
      </w:r>
      <w:r w:rsidRPr="00225860">
        <w:rPr>
          <w:i/>
        </w:rPr>
        <w:t>chek</w:t>
      </w:r>
      <w:r>
        <w:t xml:space="preserve">™, please call (877) IBS-CHEK (427-2435) or visit </w:t>
      </w:r>
      <w:hyperlink r:id="rId14" w:history="1">
        <w:r w:rsidRPr="00173714">
          <w:rPr>
            <w:rStyle w:val="Hyperlink"/>
          </w:rPr>
          <w:t>http://www.IBSchek.com</w:t>
        </w:r>
      </w:hyperlink>
      <w:r>
        <w:t xml:space="preserve">. For information regarding any other services provided by Commonwealth, please call (800) 292-9019 or email </w:t>
      </w:r>
      <w:hyperlink r:id="rId15" w:history="1">
        <w:r w:rsidRPr="00173714">
          <w:rPr>
            <w:rStyle w:val="Hyperlink"/>
          </w:rPr>
          <w:t>inquiries@commlabsinc.com</w:t>
        </w:r>
      </w:hyperlink>
      <w:r>
        <w:t>.</w:t>
      </w:r>
    </w:p>
    <w:p w14:paraId="5917A6CD" w14:textId="77777777" w:rsidR="00966AFC" w:rsidRDefault="00966AFC" w:rsidP="00B4361E">
      <w:pPr>
        <w:spacing w:after="0" w:line="240" w:lineRule="auto"/>
      </w:pPr>
    </w:p>
    <w:p w14:paraId="7B66DD29" w14:textId="77777777" w:rsidR="006C6D76" w:rsidRPr="00E1046E" w:rsidRDefault="006C6D76" w:rsidP="006C6D76">
      <w:pPr>
        <w:spacing w:after="0" w:line="240" w:lineRule="auto"/>
        <w:rPr>
          <w:b/>
        </w:rPr>
      </w:pPr>
      <w:r w:rsidRPr="00E1046E">
        <w:rPr>
          <w:b/>
        </w:rPr>
        <w:t>About Digestive Disease Week®</w:t>
      </w:r>
    </w:p>
    <w:p w14:paraId="343F742B" w14:textId="77777777" w:rsidR="006C6D76" w:rsidRDefault="006C6D76" w:rsidP="006C6D76">
      <w:pPr>
        <w:spacing w:after="0" w:line="240" w:lineRule="auto"/>
      </w:pPr>
      <w:r w:rsidRPr="00E1046E">
        <w:t xml:space="preserve">Digestive Disease Week® (DDW) is the largest international gathering of physicians, researchers and academics in the fields of gastroenterology, hepatology, endoscopy and gastrointestinal surgery. Jointly sponsored by the American Association for the Study of Liver Diseases (AASLD), the American Gastroenterological Association (AGA) Institute, the American Society for Gastrointestinal Endoscopy (ASGE) and the Society for Surgery of the Alimentary Tract (SSAT), DDW takes place May 16–19, 2015, at the Walter E. Washington Convention Center, Washington, DC. The meeting showcases more than 5,000 abstracts and hundreds of lectures on the latest advances in GI research, medicine and technology. More information can be found at </w:t>
      </w:r>
      <w:hyperlink r:id="rId16" w:history="1">
        <w:r w:rsidRPr="001A4E97">
          <w:rPr>
            <w:rStyle w:val="Hyperlink"/>
          </w:rPr>
          <w:t>www.ddw.org</w:t>
        </w:r>
      </w:hyperlink>
      <w:r w:rsidRPr="00E1046E">
        <w:t>.</w:t>
      </w:r>
    </w:p>
    <w:p w14:paraId="01585C48" w14:textId="77777777" w:rsidR="006C6D76" w:rsidRDefault="006C6D76" w:rsidP="00B4361E">
      <w:pPr>
        <w:spacing w:after="0" w:line="240" w:lineRule="auto"/>
      </w:pPr>
    </w:p>
    <w:p w14:paraId="35D8F4A6" w14:textId="77777777" w:rsidR="00436C07" w:rsidRPr="00436C07" w:rsidRDefault="00290460" w:rsidP="00436C07">
      <w:pPr>
        <w:spacing w:after="0" w:line="240" w:lineRule="auto"/>
        <w:rPr>
          <w:b/>
        </w:rPr>
      </w:pPr>
      <w:r w:rsidRPr="00290460">
        <w:rPr>
          <w:b/>
        </w:rPr>
        <w:t>About Cedars-Sinai</w:t>
      </w:r>
    </w:p>
    <w:p w14:paraId="5F2E4A83" w14:textId="77777777" w:rsidR="00436C07" w:rsidRDefault="00436C07" w:rsidP="00436C07">
      <w:pPr>
        <w:spacing w:after="0" w:line="240" w:lineRule="auto"/>
      </w:pPr>
      <w:r>
        <w:t xml:space="preserve">Cedars-Sinai is </w:t>
      </w:r>
      <w:r w:rsidR="00551EEE">
        <w:t>intern</w:t>
      </w:r>
      <w:r>
        <w:t>ationally renowned for its diagnostic and treatment capabilities and its broad spectrum of programs and services, as well as advances in biomedical research and innovative medical education programs. For more than 20 years, Los Angeles-area residents have named Ced</w:t>
      </w:r>
      <w:r w:rsidR="00F97422">
        <w:t>ars-Sin</w:t>
      </w:r>
      <w:r>
        <w:t>ai the "Most Preferred Hospital for All Health Needs" in National Research Corporation's annual Healthcare Market Guide survey. Cedars-Sinai Medical Group and Cedars-Sinai Health Associates both ranked among the top 10 physician groups in Southern California by Integrated Health Care Associates (IHA), a California leadership group of health plans,physician groups, and health systems.</w:t>
      </w:r>
    </w:p>
    <w:p w14:paraId="0DED7077" w14:textId="77777777" w:rsidR="00436C07" w:rsidRDefault="00436C07" w:rsidP="00436C07">
      <w:pPr>
        <w:spacing w:after="0" w:line="240" w:lineRule="auto"/>
      </w:pPr>
    </w:p>
    <w:p w14:paraId="690035C8" w14:textId="77777777" w:rsidR="00966AFC" w:rsidRPr="00B72EB6" w:rsidRDefault="00966AFC" w:rsidP="00AE75FE">
      <w:pPr>
        <w:spacing w:after="0" w:line="240" w:lineRule="auto"/>
        <w:rPr>
          <w:b/>
        </w:rPr>
      </w:pPr>
      <w:r w:rsidRPr="00B72EB6">
        <w:rPr>
          <w:b/>
        </w:rPr>
        <w:t xml:space="preserve">Contact Information </w:t>
      </w:r>
    </w:p>
    <w:p w14:paraId="481C2E78" w14:textId="77777777" w:rsidR="00966AFC" w:rsidRPr="00F376C5" w:rsidRDefault="00937CC0" w:rsidP="00AE75FE">
      <w:pPr>
        <w:spacing w:after="0" w:line="240" w:lineRule="auto"/>
      </w:pPr>
      <w:r w:rsidRPr="00937CC0">
        <w:t xml:space="preserve">Craig Strasnick </w:t>
      </w:r>
    </w:p>
    <w:p w14:paraId="7C2F923F" w14:textId="77777777" w:rsidR="00966AFC" w:rsidRDefault="00966AFC" w:rsidP="00AE75FE">
      <w:pPr>
        <w:spacing w:after="0" w:line="240" w:lineRule="auto"/>
      </w:pPr>
      <w:r>
        <w:lastRenderedPageBreak/>
        <w:t xml:space="preserve">Commonwealth Laboratories, Inc. </w:t>
      </w:r>
    </w:p>
    <w:p w14:paraId="480A873A" w14:textId="77777777" w:rsidR="00571B38" w:rsidRDefault="00571B38" w:rsidP="00AE75FE">
      <w:pPr>
        <w:spacing w:after="0" w:line="240" w:lineRule="auto"/>
      </w:pPr>
      <w:r>
        <w:t>cstrasnick@commlabsinc.com</w:t>
      </w:r>
    </w:p>
    <w:p w14:paraId="56F29E26" w14:textId="77777777" w:rsidR="00966AFC" w:rsidRDefault="00966AFC" w:rsidP="00AE75FE">
      <w:pPr>
        <w:spacing w:after="0" w:line="240" w:lineRule="auto"/>
      </w:pPr>
      <w:r>
        <w:t>781 659 0704</w:t>
      </w:r>
    </w:p>
    <w:p w14:paraId="34AA0F17" w14:textId="77777777" w:rsidR="00F376C5" w:rsidRDefault="00F376C5" w:rsidP="00AE75FE">
      <w:pPr>
        <w:spacing w:after="0" w:line="240" w:lineRule="auto"/>
      </w:pPr>
    </w:p>
    <w:p w14:paraId="7B11C5C9" w14:textId="77777777" w:rsidR="00296919" w:rsidRDefault="00296919" w:rsidP="002043C0">
      <w:pPr>
        <w:spacing w:after="0" w:line="240" w:lineRule="auto"/>
      </w:pPr>
      <w:r w:rsidRPr="00296919">
        <w:t>Abhishek Basu</w:t>
      </w:r>
    </w:p>
    <w:p w14:paraId="73DDA774" w14:textId="77777777" w:rsidR="002043C0" w:rsidRDefault="00571B38" w:rsidP="002043C0">
      <w:pPr>
        <w:spacing w:after="0" w:line="240" w:lineRule="auto"/>
      </w:pPr>
      <w:r>
        <w:t>HealthStar PR</w:t>
      </w:r>
    </w:p>
    <w:p w14:paraId="196DFBAA" w14:textId="77777777" w:rsidR="00571B38" w:rsidRPr="00571B38" w:rsidRDefault="00296919" w:rsidP="002043C0">
      <w:pPr>
        <w:spacing w:after="0" w:line="240" w:lineRule="auto"/>
      </w:pPr>
      <w:r>
        <w:t>abasu</w:t>
      </w:r>
      <w:r w:rsidR="00571B38">
        <w:t>@healthstarpr.com</w:t>
      </w:r>
    </w:p>
    <w:p w14:paraId="2B5C593D" w14:textId="77777777" w:rsidR="002043C0" w:rsidRPr="002043C0" w:rsidRDefault="002043C0" w:rsidP="002043C0">
      <w:pPr>
        <w:spacing w:after="0" w:line="240" w:lineRule="auto"/>
        <w:rPr>
          <w:rFonts w:cs="Arial"/>
          <w:color w:val="000080"/>
        </w:rPr>
      </w:pPr>
      <w:r w:rsidRPr="002043C0">
        <w:t>646 722 88</w:t>
      </w:r>
      <w:r w:rsidR="00296919">
        <w:t>20</w:t>
      </w:r>
    </w:p>
    <w:p w14:paraId="10D840A5" w14:textId="77777777" w:rsidR="00902A6A" w:rsidRDefault="00902A6A"/>
    <w:sectPr w:rsidR="00902A6A" w:rsidSect="00601517">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B31FA" w14:textId="77777777" w:rsidR="001371EE" w:rsidRDefault="001371EE" w:rsidP="00086220">
      <w:pPr>
        <w:spacing w:after="0" w:line="240" w:lineRule="auto"/>
      </w:pPr>
      <w:r>
        <w:separator/>
      </w:r>
    </w:p>
  </w:endnote>
  <w:endnote w:type="continuationSeparator" w:id="0">
    <w:p w14:paraId="57809408" w14:textId="77777777" w:rsidR="001371EE" w:rsidRDefault="001371EE" w:rsidP="00086220">
      <w:pPr>
        <w:spacing w:after="0" w:line="240" w:lineRule="auto"/>
      </w:pPr>
      <w:r>
        <w:continuationSeparator/>
      </w:r>
    </w:p>
  </w:endnote>
  <w:endnote w:type="continuationNotice" w:id="1">
    <w:p w14:paraId="12DC5A35" w14:textId="77777777" w:rsidR="001371EE" w:rsidRDefault="001371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00"/>
    <w:family w:val="auto"/>
    <w:notTrueType/>
    <w:pitch w:val="variable"/>
    <w:sig w:usb0="00000003" w:usb1="00000000" w:usb2="00000000" w:usb3="00000000" w:csb0="00000001" w:csb1="00000000"/>
  </w:font>
  <w:font w:name="Calibri">
    <w:panose1 w:val="020F0502020204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altName w:val="Genev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4B85B" w14:textId="77777777" w:rsidR="001371EE" w:rsidRDefault="001371EE" w:rsidP="00086220">
      <w:pPr>
        <w:spacing w:after="0" w:line="240" w:lineRule="auto"/>
      </w:pPr>
      <w:r>
        <w:separator/>
      </w:r>
    </w:p>
  </w:footnote>
  <w:footnote w:type="continuationSeparator" w:id="0">
    <w:p w14:paraId="6C3618EC" w14:textId="77777777" w:rsidR="001371EE" w:rsidRDefault="001371EE" w:rsidP="00086220">
      <w:pPr>
        <w:spacing w:after="0" w:line="240" w:lineRule="auto"/>
      </w:pPr>
      <w:r>
        <w:continuationSeparator/>
      </w:r>
    </w:p>
  </w:footnote>
  <w:footnote w:type="continuationNotice" w:id="1">
    <w:p w14:paraId="72B6C413" w14:textId="77777777" w:rsidR="001371EE" w:rsidRDefault="001371EE">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A01F3" w14:textId="77777777" w:rsidR="00296919" w:rsidRPr="00BB7EC1" w:rsidRDefault="000974DC">
    <w:pPr>
      <w:pStyle w:val="Header"/>
    </w:pPr>
    <w:r>
      <w:rPr>
        <w:b/>
        <w:noProof/>
      </w:rPr>
      <w:drawing>
        <wp:anchor distT="0" distB="0" distL="114300" distR="114300" simplePos="0" relativeHeight="251658240" behindDoc="0" locked="0" layoutInCell="1" allowOverlap="1" wp14:anchorId="6AED3A73" wp14:editId="29E84DE8">
          <wp:simplePos x="0" y="0"/>
          <wp:positionH relativeFrom="column">
            <wp:posOffset>3981450</wp:posOffset>
          </wp:positionH>
          <wp:positionV relativeFrom="paragraph">
            <wp:posOffset>-266700</wp:posOffset>
          </wp:positionV>
          <wp:extent cx="2209800" cy="647700"/>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srcRect/>
                  <a:stretch>
                    <a:fillRect/>
                  </a:stretch>
                </pic:blipFill>
                <pic:spPr bwMode="auto">
                  <a:xfrm>
                    <a:off x="0" y="0"/>
                    <a:ext cx="2209800" cy="647700"/>
                  </a:xfrm>
                  <a:prstGeom prst="rect">
                    <a:avLst/>
                  </a:prstGeom>
                  <a:noFill/>
                  <a:ln w="9525">
                    <a:noFill/>
                    <a:miter lim="800000"/>
                    <a:headEnd/>
                    <a:tailEnd/>
                  </a:ln>
                </pic:spPr>
              </pic:pic>
            </a:graphicData>
          </a:graphic>
        </wp:anchor>
      </w:drawing>
    </w:r>
    <w:r w:rsidR="00296919">
      <w:rPr>
        <w:b/>
      </w:rPr>
      <w:t>Abstract #311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448C2"/>
    <w:multiLevelType w:val="hybridMultilevel"/>
    <w:tmpl w:val="5DCA8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66AFC"/>
    <w:rsid w:val="00011745"/>
    <w:rsid w:val="00012F77"/>
    <w:rsid w:val="000210EC"/>
    <w:rsid w:val="00032808"/>
    <w:rsid w:val="00040C17"/>
    <w:rsid w:val="000436F3"/>
    <w:rsid w:val="00061D52"/>
    <w:rsid w:val="00086220"/>
    <w:rsid w:val="00087399"/>
    <w:rsid w:val="000951B0"/>
    <w:rsid w:val="000974DC"/>
    <w:rsid w:val="000B607E"/>
    <w:rsid w:val="000C560A"/>
    <w:rsid w:val="000D6E76"/>
    <w:rsid w:val="000E6B16"/>
    <w:rsid w:val="00104D71"/>
    <w:rsid w:val="00110840"/>
    <w:rsid w:val="001161FB"/>
    <w:rsid w:val="001371EE"/>
    <w:rsid w:val="001534B9"/>
    <w:rsid w:val="001627AC"/>
    <w:rsid w:val="00167889"/>
    <w:rsid w:val="00180F92"/>
    <w:rsid w:val="0018660D"/>
    <w:rsid w:val="001872C3"/>
    <w:rsid w:val="001C4758"/>
    <w:rsid w:val="001E7E91"/>
    <w:rsid w:val="002043C0"/>
    <w:rsid w:val="00213DED"/>
    <w:rsid w:val="00214011"/>
    <w:rsid w:val="00222A9E"/>
    <w:rsid w:val="002240C3"/>
    <w:rsid w:val="00225860"/>
    <w:rsid w:val="00231398"/>
    <w:rsid w:val="002374AD"/>
    <w:rsid w:val="00255F0F"/>
    <w:rsid w:val="002740D5"/>
    <w:rsid w:val="00290460"/>
    <w:rsid w:val="00296919"/>
    <w:rsid w:val="002A4278"/>
    <w:rsid w:val="002C02E0"/>
    <w:rsid w:val="002F46CB"/>
    <w:rsid w:val="0033583C"/>
    <w:rsid w:val="00344F6D"/>
    <w:rsid w:val="00372579"/>
    <w:rsid w:val="00377095"/>
    <w:rsid w:val="003776F7"/>
    <w:rsid w:val="003A377E"/>
    <w:rsid w:val="003A48CE"/>
    <w:rsid w:val="003A65D3"/>
    <w:rsid w:val="003A7E37"/>
    <w:rsid w:val="003C7819"/>
    <w:rsid w:val="003D0E8C"/>
    <w:rsid w:val="003D2CEA"/>
    <w:rsid w:val="003D4B65"/>
    <w:rsid w:val="003D50AC"/>
    <w:rsid w:val="003D6958"/>
    <w:rsid w:val="003D6967"/>
    <w:rsid w:val="003E33D8"/>
    <w:rsid w:val="0041135E"/>
    <w:rsid w:val="00414F8E"/>
    <w:rsid w:val="00421456"/>
    <w:rsid w:val="00424596"/>
    <w:rsid w:val="00436995"/>
    <w:rsid w:val="00436C07"/>
    <w:rsid w:val="00451BD1"/>
    <w:rsid w:val="004612FC"/>
    <w:rsid w:val="0046276D"/>
    <w:rsid w:val="0048348B"/>
    <w:rsid w:val="00493D1B"/>
    <w:rsid w:val="00495327"/>
    <w:rsid w:val="00495A7D"/>
    <w:rsid w:val="004A0E26"/>
    <w:rsid w:val="004C180C"/>
    <w:rsid w:val="004C480A"/>
    <w:rsid w:val="004D1D1F"/>
    <w:rsid w:val="004F787A"/>
    <w:rsid w:val="004F7D0D"/>
    <w:rsid w:val="00522EED"/>
    <w:rsid w:val="005309CD"/>
    <w:rsid w:val="00551EEE"/>
    <w:rsid w:val="00557B43"/>
    <w:rsid w:val="00571B38"/>
    <w:rsid w:val="00582171"/>
    <w:rsid w:val="005A053D"/>
    <w:rsid w:val="005E2E1F"/>
    <w:rsid w:val="005E4895"/>
    <w:rsid w:val="005F408B"/>
    <w:rsid w:val="00601517"/>
    <w:rsid w:val="00617EAD"/>
    <w:rsid w:val="00653C57"/>
    <w:rsid w:val="006553A5"/>
    <w:rsid w:val="00656949"/>
    <w:rsid w:val="00664142"/>
    <w:rsid w:val="00680624"/>
    <w:rsid w:val="006C145F"/>
    <w:rsid w:val="006C5017"/>
    <w:rsid w:val="006C6D76"/>
    <w:rsid w:val="006F4346"/>
    <w:rsid w:val="0070137F"/>
    <w:rsid w:val="0070417D"/>
    <w:rsid w:val="00710C72"/>
    <w:rsid w:val="00714AE2"/>
    <w:rsid w:val="0072217E"/>
    <w:rsid w:val="00724722"/>
    <w:rsid w:val="00730E2D"/>
    <w:rsid w:val="00745A24"/>
    <w:rsid w:val="0075203F"/>
    <w:rsid w:val="00756351"/>
    <w:rsid w:val="00793EF5"/>
    <w:rsid w:val="007B08C6"/>
    <w:rsid w:val="007B106C"/>
    <w:rsid w:val="007C07BB"/>
    <w:rsid w:val="007E701C"/>
    <w:rsid w:val="007F3BA3"/>
    <w:rsid w:val="00804DE1"/>
    <w:rsid w:val="00821AB1"/>
    <w:rsid w:val="00832C72"/>
    <w:rsid w:val="00860B6E"/>
    <w:rsid w:val="00867546"/>
    <w:rsid w:val="008A1073"/>
    <w:rsid w:val="008B3ED5"/>
    <w:rsid w:val="008B4944"/>
    <w:rsid w:val="008B70DF"/>
    <w:rsid w:val="008C1B53"/>
    <w:rsid w:val="008D20D7"/>
    <w:rsid w:val="008D41DB"/>
    <w:rsid w:val="008D470F"/>
    <w:rsid w:val="008E1918"/>
    <w:rsid w:val="00902A6A"/>
    <w:rsid w:val="00906109"/>
    <w:rsid w:val="00917798"/>
    <w:rsid w:val="00921827"/>
    <w:rsid w:val="00923B6A"/>
    <w:rsid w:val="009272E3"/>
    <w:rsid w:val="00937CC0"/>
    <w:rsid w:val="009469C2"/>
    <w:rsid w:val="00966AFC"/>
    <w:rsid w:val="0098176D"/>
    <w:rsid w:val="00986FC0"/>
    <w:rsid w:val="009B5549"/>
    <w:rsid w:val="009C14C1"/>
    <w:rsid w:val="009C4EF4"/>
    <w:rsid w:val="009C767E"/>
    <w:rsid w:val="009D5782"/>
    <w:rsid w:val="00A10765"/>
    <w:rsid w:val="00A16426"/>
    <w:rsid w:val="00A5072A"/>
    <w:rsid w:val="00A567A3"/>
    <w:rsid w:val="00A57F87"/>
    <w:rsid w:val="00A63A73"/>
    <w:rsid w:val="00A64AD8"/>
    <w:rsid w:val="00A74CC1"/>
    <w:rsid w:val="00A8377B"/>
    <w:rsid w:val="00AA7263"/>
    <w:rsid w:val="00AB4F8C"/>
    <w:rsid w:val="00AC6D97"/>
    <w:rsid w:val="00AD2F67"/>
    <w:rsid w:val="00AE5B5E"/>
    <w:rsid w:val="00AE75FE"/>
    <w:rsid w:val="00B11469"/>
    <w:rsid w:val="00B14DE5"/>
    <w:rsid w:val="00B266E0"/>
    <w:rsid w:val="00B35146"/>
    <w:rsid w:val="00B4361E"/>
    <w:rsid w:val="00B56022"/>
    <w:rsid w:val="00B72EB6"/>
    <w:rsid w:val="00B7431A"/>
    <w:rsid w:val="00B7438D"/>
    <w:rsid w:val="00B7477F"/>
    <w:rsid w:val="00B82717"/>
    <w:rsid w:val="00B843CF"/>
    <w:rsid w:val="00B9726B"/>
    <w:rsid w:val="00BB12C6"/>
    <w:rsid w:val="00BB7EC1"/>
    <w:rsid w:val="00BD2160"/>
    <w:rsid w:val="00BF362E"/>
    <w:rsid w:val="00C20039"/>
    <w:rsid w:val="00C22B36"/>
    <w:rsid w:val="00C313E2"/>
    <w:rsid w:val="00C31B14"/>
    <w:rsid w:val="00C67D0E"/>
    <w:rsid w:val="00C736EF"/>
    <w:rsid w:val="00C823B1"/>
    <w:rsid w:val="00CB4B9C"/>
    <w:rsid w:val="00CB5CBA"/>
    <w:rsid w:val="00CD1DD2"/>
    <w:rsid w:val="00D11123"/>
    <w:rsid w:val="00D11E31"/>
    <w:rsid w:val="00D35CB9"/>
    <w:rsid w:val="00D47B11"/>
    <w:rsid w:val="00D541AC"/>
    <w:rsid w:val="00D560BC"/>
    <w:rsid w:val="00D60F6C"/>
    <w:rsid w:val="00D91439"/>
    <w:rsid w:val="00D93441"/>
    <w:rsid w:val="00D96D0E"/>
    <w:rsid w:val="00D97006"/>
    <w:rsid w:val="00DB3F5C"/>
    <w:rsid w:val="00DB4B47"/>
    <w:rsid w:val="00DB651D"/>
    <w:rsid w:val="00DB7A9E"/>
    <w:rsid w:val="00DC66B8"/>
    <w:rsid w:val="00DF3839"/>
    <w:rsid w:val="00DF5F12"/>
    <w:rsid w:val="00E41ABB"/>
    <w:rsid w:val="00E43441"/>
    <w:rsid w:val="00E61732"/>
    <w:rsid w:val="00E84C88"/>
    <w:rsid w:val="00E942B6"/>
    <w:rsid w:val="00E97CE0"/>
    <w:rsid w:val="00EC20A9"/>
    <w:rsid w:val="00ED1A05"/>
    <w:rsid w:val="00ED5B7C"/>
    <w:rsid w:val="00EE1230"/>
    <w:rsid w:val="00EF3C0D"/>
    <w:rsid w:val="00F01DC5"/>
    <w:rsid w:val="00F128AD"/>
    <w:rsid w:val="00F2571F"/>
    <w:rsid w:val="00F376C5"/>
    <w:rsid w:val="00F65446"/>
    <w:rsid w:val="00F97422"/>
    <w:rsid w:val="00FA3E24"/>
    <w:rsid w:val="00FB6584"/>
    <w:rsid w:val="00FD695D"/>
    <w:rsid w:val="00FE4DFB"/>
    <w:rsid w:val="00FE6DA1"/>
    <w:rsid w:val="00FF0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D0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AFC"/>
    <w:rPr>
      <w:color w:val="0000FF" w:themeColor="hyperlink"/>
      <w:u w:val="single"/>
    </w:rPr>
  </w:style>
  <w:style w:type="paragraph" w:styleId="ListParagraph">
    <w:name w:val="List Paragraph"/>
    <w:basedOn w:val="Normal"/>
    <w:uiPriority w:val="34"/>
    <w:qFormat/>
    <w:rsid w:val="00966AFC"/>
    <w:pPr>
      <w:ind w:left="720"/>
      <w:contextualSpacing/>
    </w:pPr>
  </w:style>
  <w:style w:type="character" w:styleId="CommentReference">
    <w:name w:val="annotation reference"/>
    <w:basedOn w:val="DefaultParagraphFont"/>
    <w:uiPriority w:val="99"/>
    <w:semiHidden/>
    <w:unhideWhenUsed/>
    <w:rsid w:val="008C1B53"/>
    <w:rPr>
      <w:sz w:val="16"/>
      <w:szCs w:val="16"/>
    </w:rPr>
  </w:style>
  <w:style w:type="paragraph" w:styleId="CommentText">
    <w:name w:val="annotation text"/>
    <w:basedOn w:val="Normal"/>
    <w:link w:val="CommentTextChar"/>
    <w:uiPriority w:val="99"/>
    <w:semiHidden/>
    <w:unhideWhenUsed/>
    <w:rsid w:val="008C1B53"/>
    <w:pPr>
      <w:spacing w:line="240" w:lineRule="auto"/>
    </w:pPr>
    <w:rPr>
      <w:sz w:val="20"/>
      <w:szCs w:val="20"/>
    </w:rPr>
  </w:style>
  <w:style w:type="character" w:customStyle="1" w:styleId="CommentTextChar">
    <w:name w:val="Comment Text Char"/>
    <w:basedOn w:val="DefaultParagraphFont"/>
    <w:link w:val="CommentText"/>
    <w:uiPriority w:val="99"/>
    <w:semiHidden/>
    <w:rsid w:val="008C1B53"/>
    <w:rPr>
      <w:sz w:val="20"/>
      <w:szCs w:val="20"/>
    </w:rPr>
  </w:style>
  <w:style w:type="paragraph" w:styleId="CommentSubject">
    <w:name w:val="annotation subject"/>
    <w:basedOn w:val="CommentText"/>
    <w:next w:val="CommentText"/>
    <w:link w:val="CommentSubjectChar"/>
    <w:uiPriority w:val="99"/>
    <w:semiHidden/>
    <w:unhideWhenUsed/>
    <w:rsid w:val="008C1B53"/>
    <w:rPr>
      <w:b/>
      <w:bCs/>
    </w:rPr>
  </w:style>
  <w:style w:type="character" w:customStyle="1" w:styleId="CommentSubjectChar">
    <w:name w:val="Comment Subject Char"/>
    <w:basedOn w:val="CommentTextChar"/>
    <w:link w:val="CommentSubject"/>
    <w:uiPriority w:val="99"/>
    <w:semiHidden/>
    <w:rsid w:val="008C1B53"/>
    <w:rPr>
      <w:b/>
      <w:bCs/>
      <w:sz w:val="20"/>
      <w:szCs w:val="20"/>
    </w:rPr>
  </w:style>
  <w:style w:type="paragraph" w:styleId="BalloonText">
    <w:name w:val="Balloon Text"/>
    <w:basedOn w:val="Normal"/>
    <w:link w:val="BalloonTextChar"/>
    <w:uiPriority w:val="99"/>
    <w:semiHidden/>
    <w:unhideWhenUsed/>
    <w:rsid w:val="008C1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53"/>
    <w:rPr>
      <w:rFonts w:ascii="Tahoma" w:hAnsi="Tahoma" w:cs="Tahoma"/>
      <w:sz w:val="16"/>
      <w:szCs w:val="16"/>
    </w:rPr>
  </w:style>
  <w:style w:type="paragraph" w:styleId="Header">
    <w:name w:val="header"/>
    <w:basedOn w:val="Normal"/>
    <w:link w:val="HeaderChar"/>
    <w:uiPriority w:val="99"/>
    <w:unhideWhenUsed/>
    <w:rsid w:val="00086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20"/>
  </w:style>
  <w:style w:type="paragraph" w:styleId="Footer">
    <w:name w:val="footer"/>
    <w:basedOn w:val="Normal"/>
    <w:link w:val="FooterChar"/>
    <w:uiPriority w:val="99"/>
    <w:unhideWhenUsed/>
    <w:rsid w:val="00086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20"/>
  </w:style>
  <w:style w:type="character" w:styleId="FollowedHyperlink">
    <w:name w:val="FollowedHyperlink"/>
    <w:basedOn w:val="DefaultParagraphFont"/>
    <w:uiPriority w:val="99"/>
    <w:semiHidden/>
    <w:unhideWhenUsed/>
    <w:rsid w:val="00DF5F1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78476">
      <w:bodyDiv w:val="1"/>
      <w:marLeft w:val="0"/>
      <w:marRight w:val="0"/>
      <w:marTop w:val="0"/>
      <w:marBottom w:val="0"/>
      <w:divBdr>
        <w:top w:val="none" w:sz="0" w:space="0" w:color="auto"/>
        <w:left w:val="none" w:sz="0" w:space="0" w:color="auto"/>
        <w:bottom w:val="none" w:sz="0" w:space="0" w:color="auto"/>
        <w:right w:val="none" w:sz="0" w:space="0" w:color="auto"/>
      </w:divBdr>
      <w:divsChild>
        <w:div w:id="708182881">
          <w:marLeft w:val="979"/>
          <w:marRight w:val="0"/>
          <w:marTop w:val="0"/>
          <w:marBottom w:val="180"/>
          <w:divBdr>
            <w:top w:val="none" w:sz="0" w:space="0" w:color="auto"/>
            <w:left w:val="none" w:sz="0" w:space="0" w:color="auto"/>
            <w:bottom w:val="none" w:sz="0" w:space="0" w:color="auto"/>
            <w:right w:val="none" w:sz="0" w:space="0" w:color="auto"/>
          </w:divBdr>
        </w:div>
      </w:divsChild>
    </w:div>
    <w:div w:id="1268267477">
      <w:bodyDiv w:val="1"/>
      <w:marLeft w:val="0"/>
      <w:marRight w:val="0"/>
      <w:marTop w:val="0"/>
      <w:marBottom w:val="0"/>
      <w:divBdr>
        <w:top w:val="none" w:sz="0" w:space="0" w:color="auto"/>
        <w:left w:val="none" w:sz="0" w:space="0" w:color="auto"/>
        <w:bottom w:val="none" w:sz="0" w:space="0" w:color="auto"/>
        <w:right w:val="none" w:sz="0" w:space="0" w:color="auto"/>
      </w:divBdr>
    </w:div>
    <w:div w:id="1331567968">
      <w:bodyDiv w:val="1"/>
      <w:marLeft w:val="0"/>
      <w:marRight w:val="0"/>
      <w:marTop w:val="0"/>
      <w:marBottom w:val="0"/>
      <w:divBdr>
        <w:top w:val="none" w:sz="0" w:space="0" w:color="auto"/>
        <w:left w:val="none" w:sz="0" w:space="0" w:color="auto"/>
        <w:bottom w:val="none" w:sz="0" w:space="0" w:color="auto"/>
        <w:right w:val="none" w:sz="0" w:space="0" w:color="auto"/>
      </w:divBdr>
    </w:div>
    <w:div w:id="1357342150">
      <w:bodyDiv w:val="1"/>
      <w:marLeft w:val="0"/>
      <w:marRight w:val="0"/>
      <w:marTop w:val="0"/>
      <w:marBottom w:val="0"/>
      <w:divBdr>
        <w:top w:val="none" w:sz="0" w:space="0" w:color="auto"/>
        <w:left w:val="none" w:sz="0" w:space="0" w:color="auto"/>
        <w:bottom w:val="none" w:sz="0" w:space="0" w:color="auto"/>
        <w:right w:val="none" w:sz="0" w:space="0" w:color="auto"/>
      </w:divBdr>
    </w:div>
    <w:div w:id="1826967573">
      <w:bodyDiv w:val="1"/>
      <w:marLeft w:val="0"/>
      <w:marRight w:val="0"/>
      <w:marTop w:val="0"/>
      <w:marBottom w:val="0"/>
      <w:divBdr>
        <w:top w:val="none" w:sz="0" w:space="0" w:color="auto"/>
        <w:left w:val="none" w:sz="0" w:space="0" w:color="auto"/>
        <w:bottom w:val="none" w:sz="0" w:space="0" w:color="auto"/>
        <w:right w:val="none" w:sz="0" w:space="0" w:color="auto"/>
      </w:divBdr>
    </w:div>
    <w:div w:id="192028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ournals.plos.org/plosone/article?id=10.1371/journal.pone.0126438" TargetMode="External"/><Relationship Id="rId12" Type="http://schemas.openxmlformats.org/officeDocument/2006/relationships/hyperlink" Target="http://www.ibschek.com/" TargetMode="External"/><Relationship Id="rId13" Type="http://schemas.openxmlformats.org/officeDocument/2006/relationships/hyperlink" Target="http://firstlinemedia.com/mnr/ibs/" TargetMode="External"/><Relationship Id="rId14" Type="http://schemas.openxmlformats.org/officeDocument/2006/relationships/hyperlink" Target="http://www.IBSchek.com" TargetMode="External"/><Relationship Id="rId15" Type="http://schemas.openxmlformats.org/officeDocument/2006/relationships/hyperlink" Target="mailto:inquiries@commlabsinc.com" TargetMode="External"/><Relationship Id="rId16" Type="http://schemas.openxmlformats.org/officeDocument/2006/relationships/hyperlink" Target="http://www.ddw.org"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hydrogenbreathtesting.com/" TargetMode="External"/><Relationship Id="rId10" Type="http://schemas.openxmlformats.org/officeDocument/2006/relationships/hyperlink" Target="http://www.ibsche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AA538-C0EE-014C-A5C7-286D5AE1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1522</Words>
  <Characters>8678</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scooper</dc:creator>
  <cp:lastModifiedBy>Edit 2</cp:lastModifiedBy>
  <cp:revision>5</cp:revision>
  <cp:lastPrinted>2015-04-20T22:36:00Z</cp:lastPrinted>
  <dcterms:created xsi:type="dcterms:W3CDTF">2015-05-14T00:07:00Z</dcterms:created>
  <dcterms:modified xsi:type="dcterms:W3CDTF">2015-05-14T14:11:00Z</dcterms:modified>
</cp:coreProperties>
</file>